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C7" w:rsidRPr="008929F3" w:rsidRDefault="004233C7" w:rsidP="008929F3">
      <w:pPr>
        <w:spacing w:line="288" w:lineRule="auto"/>
        <w:jc w:val="both"/>
        <w:rPr>
          <w:rFonts w:ascii="Segoe UI" w:hAnsi="Segoe UI"/>
          <w:noProof/>
          <w:sz w:val="20"/>
          <w:szCs w:val="20"/>
        </w:rPr>
      </w:pPr>
    </w:p>
    <w:p w:rsidR="00AA3EC7" w:rsidRPr="00165723" w:rsidRDefault="008929F3" w:rsidP="002C4390">
      <w:pPr>
        <w:spacing w:line="288" w:lineRule="auto"/>
        <w:rPr>
          <w:rFonts w:ascii="Arial" w:hAnsi="Arial" w:cs="Arial"/>
          <w:b/>
          <w:bCs/>
          <w:caps/>
          <w:color w:val="FFFFFF"/>
          <w:sz w:val="36"/>
          <w:szCs w:val="36"/>
        </w:rPr>
      </w:pPr>
      <w:r w:rsidRPr="00CA29E6">
        <w:rPr>
          <w:rFonts w:ascii="Segoe UI" w:hAnsi="Segoe UI" w:cs="Segoe UI"/>
          <w:noProof/>
          <w:sz w:val="20"/>
          <w:szCs w:val="20"/>
        </w:rPr>
        <mc:AlternateContent>
          <mc:Choice Requires="wps">
            <w:drawing>
              <wp:anchor distT="0" distB="0" distL="114300" distR="114300" simplePos="0" relativeHeight="251659264" behindDoc="1" locked="1" layoutInCell="1" allowOverlap="1" wp14:anchorId="32232396" wp14:editId="091906D7">
                <wp:simplePos x="0" y="0"/>
                <wp:positionH relativeFrom="page">
                  <wp:posOffset>-9525</wp:posOffset>
                </wp:positionH>
                <wp:positionV relativeFrom="page">
                  <wp:posOffset>1524000</wp:posOffset>
                </wp:positionV>
                <wp:extent cx="7772400" cy="2114550"/>
                <wp:effectExtent l="0" t="0" r="0" b="0"/>
                <wp:wrapNone/>
                <wp:docPr id="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114550"/>
                        </a:xfrm>
                        <a:prstGeom prst="rect">
                          <a:avLst/>
                        </a:prstGeom>
                        <a:solidFill>
                          <a:srgbClr val="00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75pt;margin-top:120pt;width:612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" fillcolor="#039" stroked="f">
                <w10:wrap anchorx="page" anchory="page"/>
                <w10:anchorlock/>
              </v:rect>
            </w:pict>
          </mc:Fallback>
        </mc:AlternateContent>
      </w:r>
      <w:r w:rsidRPr="00CA29E6">
        <w:rPr>
          <w:rFonts w:ascii="Segoe UI" w:hAnsi="Segoe UI" w:cs="Segoe UI"/>
          <w:b/>
          <w:bCs/>
          <w:caps/>
          <w:color w:val="FFFFFF"/>
          <w:sz w:val="36"/>
          <w:szCs w:val="36"/>
        </w:rPr>
        <w:t xml:space="preserve">HODNOTÍCÍ KRITÉRIA </w:t>
      </w:r>
      <w:r w:rsidR="002C4390" w:rsidRPr="00CA29E6">
        <w:rPr>
          <w:rFonts w:ascii="Segoe UI" w:hAnsi="Segoe UI" w:cs="Segoe UI"/>
          <w:b/>
          <w:bCs/>
          <w:caps/>
          <w:color w:val="FFFFFF"/>
          <w:sz w:val="36"/>
          <w:szCs w:val="36"/>
        </w:rPr>
        <w:t xml:space="preserve">Prioritní osy 1 </w:t>
      </w:r>
      <w:r w:rsidRPr="00CA29E6">
        <w:rPr>
          <w:rFonts w:ascii="Segoe UI" w:hAnsi="Segoe UI" w:cs="Segoe UI"/>
          <w:b/>
          <w:color w:val="FFFFFF" w:themeColor="background1"/>
          <w:sz w:val="36"/>
          <w:szCs w:val="20"/>
        </w:rPr>
        <w:t>SPECIFICKÉHO CÍLE 1.3</w:t>
      </w:r>
      <w:r w:rsidR="00CA29E6">
        <w:rPr>
          <w:rFonts w:ascii="Segoe UI" w:hAnsi="Segoe UI" w:cs="Segoe UI"/>
          <w:b/>
          <w:color w:val="FFFFFF" w:themeColor="background1"/>
          <w:sz w:val="36"/>
          <w:szCs w:val="20"/>
        </w:rPr>
        <w:t xml:space="preserve"> </w:t>
      </w:r>
      <w:r w:rsidRPr="00CA29E6">
        <w:rPr>
          <w:rFonts w:ascii="Segoe UI" w:hAnsi="Segoe UI" w:cs="Segoe UI"/>
          <w:b/>
          <w:bCs/>
          <w:caps/>
          <w:color w:val="FFFFFF"/>
          <w:sz w:val="36"/>
          <w:szCs w:val="36"/>
        </w:rPr>
        <w:t>OPERAČNÍHO PROGRAMU</w:t>
      </w:r>
      <w:r w:rsidR="002C4390" w:rsidRPr="00CA29E6">
        <w:rPr>
          <w:rFonts w:ascii="Segoe UI" w:hAnsi="Segoe UI" w:cs="Segoe UI"/>
          <w:b/>
          <w:bCs/>
          <w:caps/>
          <w:color w:val="FFFFFF"/>
          <w:sz w:val="36"/>
          <w:szCs w:val="36"/>
        </w:rPr>
        <w:t xml:space="preserve"> </w:t>
      </w:r>
    </w:p>
    <w:p w:rsidR="008929F3" w:rsidRPr="00CA29E6" w:rsidRDefault="008929F3" w:rsidP="002C4390">
      <w:pPr>
        <w:spacing w:line="288" w:lineRule="auto"/>
        <w:rPr>
          <w:rFonts w:ascii="Segoe UI" w:hAnsi="Segoe UI" w:cs="Segoe UI"/>
          <w:b/>
          <w:bCs/>
          <w:caps/>
          <w:color w:val="FFFFFF"/>
          <w:sz w:val="36"/>
          <w:szCs w:val="36"/>
        </w:rPr>
      </w:pPr>
      <w:r w:rsidRPr="00CA29E6">
        <w:rPr>
          <w:rFonts w:ascii="Segoe UI" w:hAnsi="Segoe UI" w:cs="Segoe UI"/>
          <w:b/>
          <w:bCs/>
          <w:caps/>
          <w:color w:val="FFFFFF"/>
          <w:sz w:val="36"/>
          <w:szCs w:val="36"/>
        </w:rPr>
        <w:t>ŽIVOTNÍ PROSTŘEDÍ 2014 – 2020</w:t>
      </w:r>
    </w:p>
    <w:p w:rsidR="004233C7" w:rsidRPr="008929F3" w:rsidRDefault="004233C7" w:rsidP="008929F3">
      <w:pPr>
        <w:spacing w:line="288" w:lineRule="auto"/>
        <w:jc w:val="both"/>
        <w:rPr>
          <w:rFonts w:ascii="Segoe UI" w:hAnsi="Segoe UI"/>
          <w:noProof/>
          <w:sz w:val="20"/>
          <w:szCs w:val="20"/>
        </w:rPr>
      </w:pPr>
    </w:p>
    <w:p w:rsidR="004233C7" w:rsidRPr="008929F3" w:rsidRDefault="004233C7" w:rsidP="008929F3">
      <w:pPr>
        <w:spacing w:line="288" w:lineRule="auto"/>
        <w:jc w:val="both"/>
        <w:rPr>
          <w:rFonts w:ascii="Segoe UI" w:hAnsi="Segoe UI"/>
          <w:noProof/>
          <w:sz w:val="20"/>
          <w:szCs w:val="20"/>
        </w:rPr>
      </w:pPr>
    </w:p>
    <w:p w:rsidR="00262493" w:rsidRPr="008929F3" w:rsidRDefault="00262493" w:rsidP="008929F3">
      <w:pPr>
        <w:spacing w:line="288" w:lineRule="auto"/>
        <w:jc w:val="both"/>
        <w:rPr>
          <w:rFonts w:ascii="Segoe UI" w:hAnsi="Segoe UI"/>
          <w:noProof/>
          <w:sz w:val="20"/>
          <w:szCs w:val="20"/>
        </w:rPr>
      </w:pPr>
    </w:p>
    <w:p w:rsidR="004233C7" w:rsidRPr="008929F3" w:rsidRDefault="004233C7" w:rsidP="008929F3">
      <w:pPr>
        <w:spacing w:line="288" w:lineRule="auto"/>
        <w:jc w:val="both"/>
        <w:rPr>
          <w:rFonts w:ascii="Segoe UI" w:hAnsi="Segoe UI"/>
          <w:noProof/>
          <w:sz w:val="20"/>
          <w:szCs w:val="20"/>
        </w:rPr>
      </w:pPr>
    </w:p>
    <w:p w:rsidR="004233C7" w:rsidRPr="008929F3" w:rsidRDefault="004233C7" w:rsidP="008929F3">
      <w:pPr>
        <w:spacing w:line="288" w:lineRule="auto"/>
        <w:jc w:val="both"/>
        <w:rPr>
          <w:rFonts w:ascii="Segoe UI" w:hAnsi="Segoe UI"/>
          <w:noProof/>
          <w:sz w:val="20"/>
          <w:szCs w:val="20"/>
        </w:rPr>
      </w:pPr>
    </w:p>
    <w:p w:rsidR="004233C7" w:rsidRPr="008929F3" w:rsidRDefault="004233C7" w:rsidP="008929F3">
      <w:pPr>
        <w:spacing w:line="288" w:lineRule="auto"/>
        <w:jc w:val="both"/>
        <w:rPr>
          <w:rFonts w:ascii="Segoe UI" w:hAnsi="Segoe UI"/>
          <w:noProof/>
          <w:sz w:val="20"/>
          <w:szCs w:val="20"/>
        </w:rPr>
      </w:pPr>
    </w:p>
    <w:p w:rsidR="004233C7" w:rsidRPr="008929F3" w:rsidRDefault="004233C7" w:rsidP="008929F3">
      <w:pPr>
        <w:spacing w:line="288" w:lineRule="auto"/>
        <w:jc w:val="both"/>
        <w:rPr>
          <w:rFonts w:ascii="Segoe UI" w:hAnsi="Segoe UI"/>
          <w:noProof/>
          <w:sz w:val="20"/>
          <w:szCs w:val="20"/>
        </w:rPr>
      </w:pPr>
    </w:p>
    <w:p w:rsidR="004233C7" w:rsidRPr="008929F3" w:rsidRDefault="004233C7" w:rsidP="003F3802">
      <w:pPr>
        <w:jc w:val="both"/>
        <w:rPr>
          <w:rFonts w:ascii="Arial" w:hAnsi="Arial" w:cs="Arial"/>
          <w:bCs/>
          <w:sz w:val="22"/>
          <w:szCs w:val="22"/>
        </w:rPr>
      </w:pPr>
    </w:p>
    <w:p w:rsidR="004233C7" w:rsidRPr="008929F3" w:rsidRDefault="004233C7" w:rsidP="003F3802">
      <w:pPr>
        <w:jc w:val="both"/>
        <w:rPr>
          <w:rFonts w:ascii="Arial" w:hAnsi="Arial" w:cs="Arial"/>
          <w:bCs/>
          <w:sz w:val="22"/>
          <w:szCs w:val="22"/>
        </w:rPr>
      </w:pPr>
    </w:p>
    <w:p w:rsidR="004233C7" w:rsidRPr="008929F3" w:rsidRDefault="004233C7" w:rsidP="003F3802">
      <w:pPr>
        <w:jc w:val="both"/>
        <w:rPr>
          <w:rFonts w:ascii="Arial" w:hAnsi="Arial" w:cs="Arial"/>
          <w:bCs/>
          <w:sz w:val="22"/>
          <w:szCs w:val="22"/>
        </w:rPr>
      </w:pPr>
    </w:p>
    <w:p w:rsidR="004233C7" w:rsidRPr="008929F3" w:rsidRDefault="004233C7" w:rsidP="003F3802">
      <w:pPr>
        <w:jc w:val="both"/>
        <w:rPr>
          <w:rFonts w:ascii="Arial" w:hAnsi="Arial" w:cs="Arial"/>
          <w:bCs/>
          <w:sz w:val="22"/>
          <w:szCs w:val="22"/>
        </w:rPr>
      </w:pPr>
      <w:bookmarkStart w:id="0" w:name="_GoBack"/>
      <w:bookmarkEnd w:id="0"/>
    </w:p>
    <w:p w:rsidR="004233C7" w:rsidRPr="008929F3" w:rsidRDefault="004233C7" w:rsidP="003F3802">
      <w:pPr>
        <w:jc w:val="both"/>
        <w:rPr>
          <w:rFonts w:ascii="Arial" w:hAnsi="Arial" w:cs="Arial"/>
          <w:bCs/>
          <w:sz w:val="22"/>
          <w:szCs w:val="22"/>
        </w:rPr>
      </w:pPr>
    </w:p>
    <w:p w:rsidR="004233C7" w:rsidRPr="008929F3" w:rsidRDefault="004233C7" w:rsidP="003F3802">
      <w:pPr>
        <w:jc w:val="both"/>
        <w:rPr>
          <w:rFonts w:ascii="Arial" w:hAnsi="Arial" w:cs="Arial"/>
          <w:bCs/>
          <w:sz w:val="22"/>
          <w:szCs w:val="22"/>
        </w:rPr>
      </w:pPr>
    </w:p>
    <w:p w:rsidR="004233C7" w:rsidRPr="008929F3" w:rsidRDefault="004233C7" w:rsidP="003F3802">
      <w:pPr>
        <w:jc w:val="both"/>
        <w:rPr>
          <w:rFonts w:ascii="Arial" w:hAnsi="Arial" w:cs="Arial"/>
          <w:bCs/>
          <w:sz w:val="22"/>
          <w:szCs w:val="22"/>
        </w:rPr>
      </w:pPr>
    </w:p>
    <w:p w:rsidR="004233C7" w:rsidRPr="008929F3" w:rsidRDefault="004233C7" w:rsidP="003F3802">
      <w:pPr>
        <w:jc w:val="both"/>
        <w:rPr>
          <w:rFonts w:ascii="Arial" w:hAnsi="Arial" w:cs="Arial"/>
          <w:bCs/>
          <w:sz w:val="22"/>
          <w:szCs w:val="22"/>
        </w:rPr>
      </w:pPr>
    </w:p>
    <w:p w:rsidR="004233C7" w:rsidRPr="008929F3" w:rsidRDefault="004233C7" w:rsidP="003F3802">
      <w:pPr>
        <w:jc w:val="both"/>
        <w:rPr>
          <w:rFonts w:ascii="Arial" w:hAnsi="Arial" w:cs="Arial"/>
          <w:bCs/>
          <w:sz w:val="22"/>
          <w:szCs w:val="22"/>
        </w:rPr>
      </w:pPr>
    </w:p>
    <w:p w:rsidR="004233C7" w:rsidRPr="008929F3" w:rsidRDefault="004233C7" w:rsidP="003F3802">
      <w:pPr>
        <w:jc w:val="both"/>
        <w:rPr>
          <w:rFonts w:ascii="Arial" w:hAnsi="Arial" w:cs="Arial"/>
          <w:bCs/>
          <w:sz w:val="22"/>
          <w:szCs w:val="22"/>
        </w:rPr>
      </w:pPr>
    </w:p>
    <w:p w:rsidR="004233C7" w:rsidRPr="008929F3" w:rsidRDefault="004233C7" w:rsidP="003F3802">
      <w:pPr>
        <w:jc w:val="both"/>
        <w:rPr>
          <w:rFonts w:ascii="Arial" w:hAnsi="Arial" w:cs="Arial"/>
          <w:bCs/>
          <w:sz w:val="22"/>
          <w:szCs w:val="22"/>
        </w:rPr>
      </w:pPr>
    </w:p>
    <w:p w:rsidR="004233C7" w:rsidRPr="008929F3" w:rsidRDefault="004233C7" w:rsidP="003F3802">
      <w:pPr>
        <w:jc w:val="both"/>
        <w:rPr>
          <w:rFonts w:ascii="Arial" w:hAnsi="Arial" w:cs="Arial"/>
          <w:bCs/>
          <w:sz w:val="22"/>
          <w:szCs w:val="22"/>
        </w:rPr>
      </w:pPr>
    </w:p>
    <w:p w:rsidR="004233C7" w:rsidRPr="008929F3" w:rsidRDefault="004233C7" w:rsidP="003F3802">
      <w:pPr>
        <w:jc w:val="both"/>
        <w:rPr>
          <w:rFonts w:ascii="Arial" w:hAnsi="Arial" w:cs="Arial"/>
          <w:bCs/>
          <w:sz w:val="22"/>
          <w:szCs w:val="22"/>
        </w:rPr>
      </w:pPr>
    </w:p>
    <w:p w:rsidR="004233C7" w:rsidRPr="008929F3" w:rsidRDefault="004233C7" w:rsidP="003F3802">
      <w:pPr>
        <w:jc w:val="both"/>
        <w:rPr>
          <w:rFonts w:ascii="Arial" w:hAnsi="Arial" w:cs="Arial"/>
          <w:bCs/>
          <w:sz w:val="22"/>
          <w:szCs w:val="22"/>
        </w:rPr>
      </w:pPr>
    </w:p>
    <w:p w:rsidR="004233C7" w:rsidRPr="008929F3" w:rsidRDefault="004233C7" w:rsidP="003F3802">
      <w:pPr>
        <w:jc w:val="both"/>
        <w:rPr>
          <w:rFonts w:ascii="Arial" w:hAnsi="Arial" w:cs="Arial"/>
          <w:bCs/>
          <w:sz w:val="22"/>
          <w:szCs w:val="22"/>
        </w:rPr>
      </w:pPr>
    </w:p>
    <w:p w:rsidR="004233C7" w:rsidRPr="008929F3" w:rsidRDefault="004233C7" w:rsidP="003F3802">
      <w:pPr>
        <w:jc w:val="both"/>
        <w:rPr>
          <w:rFonts w:ascii="Arial" w:hAnsi="Arial" w:cs="Arial"/>
          <w:bCs/>
          <w:sz w:val="22"/>
          <w:szCs w:val="22"/>
        </w:rPr>
      </w:pPr>
    </w:p>
    <w:p w:rsidR="008929F3" w:rsidRDefault="008929F3" w:rsidP="003F3802">
      <w:pPr>
        <w:jc w:val="both"/>
        <w:rPr>
          <w:b/>
          <w:bCs/>
          <w:sz w:val="22"/>
          <w:szCs w:val="22"/>
        </w:rPr>
        <w:sectPr w:rsidR="008929F3" w:rsidSect="004233C7">
          <w:headerReference w:type="default"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pPr>
    </w:p>
    <w:p w:rsidR="00CA29E6" w:rsidRDefault="00CA29E6" w:rsidP="00F76140">
      <w:pPr>
        <w:rPr>
          <w:rFonts w:ascii="Segoe UI" w:hAnsi="Segoe UI" w:cs="Segoe UI"/>
          <w:b/>
          <w:bCs/>
          <w:sz w:val="22"/>
          <w:szCs w:val="22"/>
        </w:rPr>
      </w:pPr>
    </w:p>
    <w:p w:rsidR="00FE42EF" w:rsidRPr="00CA29E6" w:rsidRDefault="00FE42EF" w:rsidP="00F76140">
      <w:pPr>
        <w:rPr>
          <w:rFonts w:ascii="Segoe UI" w:hAnsi="Segoe UI" w:cs="Segoe UI"/>
          <w:b/>
          <w:bCs/>
          <w:sz w:val="22"/>
          <w:szCs w:val="22"/>
        </w:rPr>
      </w:pPr>
      <w:r w:rsidRPr="00CA29E6">
        <w:rPr>
          <w:rFonts w:ascii="Segoe UI" w:hAnsi="Segoe UI" w:cs="Segoe UI"/>
          <w:b/>
          <w:bCs/>
          <w:sz w:val="22"/>
          <w:szCs w:val="22"/>
        </w:rPr>
        <w:t xml:space="preserve">Specifický cíl 1.3 Zajistit povodňovou ochranu </w:t>
      </w:r>
      <w:proofErr w:type="spellStart"/>
      <w:r w:rsidRPr="00CA29E6">
        <w:rPr>
          <w:rFonts w:ascii="Segoe UI" w:hAnsi="Segoe UI" w:cs="Segoe UI"/>
          <w:b/>
          <w:bCs/>
          <w:sz w:val="22"/>
          <w:szCs w:val="22"/>
        </w:rPr>
        <w:t>intravilánu</w:t>
      </w:r>
      <w:proofErr w:type="spellEnd"/>
    </w:p>
    <w:p w:rsidR="00FE42EF" w:rsidRPr="00CA29E6" w:rsidRDefault="00FE42EF" w:rsidP="00F76140">
      <w:pPr>
        <w:rPr>
          <w:rFonts w:ascii="Segoe UI" w:hAnsi="Segoe UI" w:cs="Segoe UI"/>
          <w:b/>
          <w:bCs/>
          <w:sz w:val="22"/>
          <w:szCs w:val="22"/>
        </w:rPr>
      </w:pPr>
    </w:p>
    <w:p w:rsidR="00CA29E6" w:rsidRPr="00CA29E6" w:rsidRDefault="00CA29E6" w:rsidP="00CA29E6">
      <w:pPr>
        <w:jc w:val="both"/>
        <w:rPr>
          <w:rFonts w:ascii="Segoe UI" w:hAnsi="Segoe UI" w:cs="Segoe UI"/>
          <w:bCs/>
          <w:sz w:val="22"/>
          <w:szCs w:val="22"/>
        </w:rPr>
      </w:pPr>
      <w:r w:rsidRPr="00CA29E6">
        <w:rPr>
          <w:rFonts w:ascii="Segoe UI" w:hAnsi="Segoe UI" w:cs="Segoe UI"/>
          <w:bCs/>
          <w:sz w:val="22"/>
          <w:szCs w:val="22"/>
        </w:rPr>
        <w:t>V rámci hodnocení jsou projektům přiřazeny body dle následujících kritérií. Informace pro hodnocení vycházejí ze žádosti o podporu a jejích příloh. Maximální počet získaných bodů je 100. Projekt musí získat celkem minimálně 20 bodů, zároveň v aktivitě 1.3.4 musí</w:t>
      </w:r>
      <w:r w:rsidRPr="00CA29E6">
        <w:rPr>
          <w:rFonts w:ascii="Segoe UI" w:hAnsi="Segoe UI" w:cs="Segoe UI"/>
          <w:bCs/>
          <w:sz w:val="22"/>
          <w:szCs w:val="22"/>
        </w:rPr>
        <w:t xml:space="preserve"> projekt </w:t>
      </w:r>
      <w:r w:rsidRPr="00CA29E6">
        <w:rPr>
          <w:rFonts w:ascii="Segoe UI" w:hAnsi="Segoe UI" w:cs="Segoe UI"/>
          <w:bCs/>
          <w:sz w:val="22"/>
          <w:szCs w:val="22"/>
        </w:rPr>
        <w:t>získat</w:t>
      </w:r>
      <w:r w:rsidRPr="00CA29E6">
        <w:rPr>
          <w:rFonts w:ascii="Segoe UI" w:hAnsi="Segoe UI" w:cs="Segoe UI"/>
          <w:bCs/>
          <w:sz w:val="22"/>
          <w:szCs w:val="22"/>
        </w:rPr>
        <w:t xml:space="preserve"> </w:t>
      </w:r>
      <w:r w:rsidRPr="00CA29E6">
        <w:rPr>
          <w:rFonts w:ascii="Segoe UI" w:hAnsi="Segoe UI" w:cs="Segoe UI"/>
          <w:bCs/>
          <w:sz w:val="22"/>
          <w:szCs w:val="22"/>
        </w:rPr>
        <w:t>v ekologických kritériích projektu minimálně 5 bodů. V případě zisku nižšího počtu bodů není projekt schválen k financování.</w:t>
      </w:r>
    </w:p>
    <w:p w:rsidR="00CA29E6" w:rsidRPr="00CA29E6" w:rsidRDefault="00CA29E6" w:rsidP="00F76140">
      <w:pPr>
        <w:rPr>
          <w:rFonts w:ascii="Segoe UI" w:hAnsi="Segoe UI" w:cs="Segoe UI"/>
          <w:b/>
          <w:bCs/>
          <w:sz w:val="22"/>
          <w:szCs w:val="22"/>
        </w:rPr>
      </w:pPr>
    </w:p>
    <w:p w:rsidR="00CA29E6" w:rsidRPr="00CA29E6" w:rsidRDefault="00CA29E6" w:rsidP="00CA29E6">
      <w:pPr>
        <w:jc w:val="both"/>
        <w:rPr>
          <w:rFonts w:ascii="Segoe UI" w:hAnsi="Segoe UI" w:cs="Segoe UI"/>
          <w:b/>
          <w:i/>
          <w:sz w:val="22"/>
          <w:szCs w:val="22"/>
        </w:rPr>
      </w:pPr>
      <w:r w:rsidRPr="00CA29E6">
        <w:rPr>
          <w:rFonts w:ascii="Segoe UI" w:hAnsi="Segoe UI" w:cs="Segoe UI"/>
          <w:b/>
          <w:bCs/>
          <w:i/>
          <w:sz w:val="22"/>
          <w:szCs w:val="22"/>
        </w:rPr>
        <w:t xml:space="preserve">Aktivita 1.3.1 – </w:t>
      </w:r>
      <w:proofErr w:type="spellStart"/>
      <w:r w:rsidRPr="00CA29E6">
        <w:rPr>
          <w:rFonts w:ascii="Segoe UI" w:hAnsi="Segoe UI" w:cs="Segoe UI"/>
          <w:b/>
          <w:bCs/>
          <w:i/>
          <w:sz w:val="22"/>
          <w:szCs w:val="22"/>
        </w:rPr>
        <w:t>Zprůtočnění</w:t>
      </w:r>
      <w:proofErr w:type="spellEnd"/>
      <w:r w:rsidRPr="00CA29E6">
        <w:rPr>
          <w:rFonts w:ascii="Segoe UI" w:hAnsi="Segoe UI" w:cs="Segoe UI"/>
          <w:b/>
          <w:bCs/>
          <w:i/>
          <w:sz w:val="22"/>
          <w:szCs w:val="22"/>
        </w:rPr>
        <w:t xml:space="preserve"> nebo zvýšení retenčního potenciálu koryt vodních toků a přilehlých niv, zlepšení přirozených rozlivů</w:t>
      </w:r>
    </w:p>
    <w:p w:rsidR="00CA29E6" w:rsidRPr="00CA29E6" w:rsidRDefault="00CA29E6" w:rsidP="00CA29E6">
      <w:pPr>
        <w:rPr>
          <w:rFonts w:ascii="Segoe UI" w:hAnsi="Segoe UI" w:cs="Segoe UI"/>
          <w:sz w:val="22"/>
          <w:szCs w:val="22"/>
        </w:rPr>
      </w:pPr>
    </w:p>
    <w:p w:rsidR="00CA29E6" w:rsidRPr="00CA29E6" w:rsidRDefault="00CA29E6" w:rsidP="00CA29E6">
      <w:pPr>
        <w:numPr>
          <w:ilvl w:val="0"/>
          <w:numId w:val="1"/>
        </w:numPr>
        <w:tabs>
          <w:tab w:val="num" w:pos="540"/>
        </w:tabs>
        <w:ind w:left="340" w:hanging="340"/>
        <w:rPr>
          <w:rFonts w:ascii="Segoe UI" w:hAnsi="Segoe UI" w:cs="Segoe UI"/>
          <w:b/>
          <w:bCs/>
          <w:sz w:val="22"/>
          <w:szCs w:val="22"/>
        </w:rPr>
      </w:pPr>
      <w:r w:rsidRPr="00CA29E6">
        <w:rPr>
          <w:rFonts w:ascii="Segoe UI" w:hAnsi="Segoe UI" w:cs="Segoe UI"/>
          <w:b/>
          <w:bCs/>
          <w:sz w:val="22"/>
          <w:szCs w:val="22"/>
        </w:rPr>
        <w:t>Ekologická kritéria projektu</w:t>
      </w:r>
    </w:p>
    <w:p w:rsidR="00CA29E6" w:rsidRPr="00CA29E6" w:rsidRDefault="00CA29E6" w:rsidP="00CA29E6">
      <w:pPr>
        <w:tabs>
          <w:tab w:val="num" w:pos="540"/>
        </w:tabs>
        <w:rPr>
          <w:rFonts w:ascii="Segoe UI" w:hAnsi="Segoe UI" w:cs="Segoe UI"/>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485"/>
      </w:tblGrid>
      <w:tr w:rsidR="00CA29E6" w:rsidRPr="00CA29E6" w:rsidTr="00AC1781">
        <w:trPr>
          <w:trHeight w:val="340"/>
          <w:jc w:val="center"/>
        </w:trPr>
        <w:tc>
          <w:tcPr>
            <w:tcW w:w="7725" w:type="dxa"/>
            <w:shd w:val="clear" w:color="auto" w:fill="D6E3BC" w:themeFill="accent3" w:themeFillTint="66"/>
            <w:noWrap/>
            <w:vAlign w:val="center"/>
          </w:tcPr>
          <w:p w:rsidR="00CA29E6" w:rsidRPr="00CA29E6" w:rsidRDefault="00CA29E6" w:rsidP="00AC1781">
            <w:pPr>
              <w:pStyle w:val="Odstavecseseznamem"/>
              <w:numPr>
                <w:ilvl w:val="0"/>
                <w:numId w:val="7"/>
              </w:numPr>
              <w:ind w:left="340" w:hanging="340"/>
              <w:contextualSpacing w:val="0"/>
              <w:rPr>
                <w:rFonts w:ascii="Segoe UI" w:hAnsi="Segoe UI" w:cs="Segoe UI"/>
                <w:b/>
                <w:bCs/>
                <w:sz w:val="22"/>
                <w:szCs w:val="22"/>
              </w:rPr>
            </w:pPr>
            <w:r w:rsidRPr="00CA29E6">
              <w:rPr>
                <w:rFonts w:ascii="Segoe UI" w:hAnsi="Segoe UI" w:cs="Segoe UI"/>
                <w:b/>
                <w:bCs/>
                <w:sz w:val="22"/>
                <w:szCs w:val="22"/>
              </w:rPr>
              <w:t>Přínos pro biodiverzitu a ekologický stav vodního útvaru</w:t>
            </w:r>
          </w:p>
        </w:tc>
        <w:tc>
          <w:tcPr>
            <w:tcW w:w="1485" w:type="dxa"/>
            <w:shd w:val="clear" w:color="auto" w:fill="D6E3BC" w:themeFill="accent3" w:themeFillTint="66"/>
            <w:noWrap/>
            <w:vAlign w:val="center"/>
          </w:tcPr>
          <w:p w:rsidR="00CA29E6" w:rsidRPr="00CA29E6" w:rsidRDefault="00CA29E6" w:rsidP="00AC1781">
            <w:pPr>
              <w:jc w:val="center"/>
              <w:rPr>
                <w:rFonts w:ascii="Segoe UI" w:hAnsi="Segoe UI" w:cs="Segoe UI"/>
                <w:b/>
                <w:bCs/>
                <w:sz w:val="22"/>
                <w:szCs w:val="22"/>
              </w:rPr>
            </w:pPr>
            <w:r w:rsidRPr="00CA29E6">
              <w:rPr>
                <w:rFonts w:ascii="Segoe UI" w:hAnsi="Segoe UI" w:cs="Segoe UI"/>
                <w:b/>
                <w:bCs/>
                <w:sz w:val="22"/>
                <w:szCs w:val="22"/>
              </w:rPr>
              <w:t>Počet bodů</w:t>
            </w:r>
          </w:p>
        </w:tc>
      </w:tr>
      <w:tr w:rsidR="00CA29E6" w:rsidRPr="00CA29E6" w:rsidTr="00AC1781">
        <w:trPr>
          <w:trHeight w:val="486"/>
          <w:jc w:val="center"/>
        </w:trPr>
        <w:tc>
          <w:tcPr>
            <w:tcW w:w="7725" w:type="dxa"/>
            <w:vAlign w:val="center"/>
          </w:tcPr>
          <w:p w:rsidR="00CA29E6" w:rsidRPr="00CA29E6" w:rsidRDefault="00CA29E6" w:rsidP="00AC1781">
            <w:pPr>
              <w:pStyle w:val="Odstavecseseznamem"/>
              <w:ind w:left="340"/>
              <w:rPr>
                <w:rFonts w:ascii="Segoe UI" w:hAnsi="Segoe UI" w:cs="Segoe UI"/>
                <w:b/>
                <w:sz w:val="22"/>
                <w:szCs w:val="22"/>
              </w:rPr>
            </w:pPr>
            <w:r w:rsidRPr="00CA29E6">
              <w:rPr>
                <w:rFonts w:ascii="Segoe UI" w:hAnsi="Segoe UI" w:cs="Segoe UI"/>
                <w:b/>
                <w:sz w:val="22"/>
                <w:szCs w:val="22"/>
              </w:rPr>
              <w:t>Body se sčítají (maximum 40)</w:t>
            </w:r>
          </w:p>
        </w:tc>
        <w:tc>
          <w:tcPr>
            <w:tcW w:w="1485" w:type="dxa"/>
            <w:vAlign w:val="center"/>
          </w:tcPr>
          <w:p w:rsidR="00CA29E6" w:rsidRPr="00CA29E6" w:rsidRDefault="00CA29E6" w:rsidP="00AC1781">
            <w:pPr>
              <w:jc w:val="center"/>
              <w:rPr>
                <w:rFonts w:ascii="Segoe UI" w:hAnsi="Segoe UI" w:cs="Segoe UI"/>
                <w:sz w:val="22"/>
                <w:szCs w:val="22"/>
              </w:rPr>
            </w:pPr>
          </w:p>
        </w:tc>
      </w:tr>
      <w:tr w:rsidR="00CA29E6" w:rsidRPr="00CA29E6" w:rsidTr="00AC1781">
        <w:trPr>
          <w:trHeight w:val="486"/>
          <w:jc w:val="center"/>
        </w:trPr>
        <w:tc>
          <w:tcPr>
            <w:tcW w:w="7725" w:type="dxa"/>
            <w:vAlign w:val="center"/>
          </w:tcPr>
          <w:p w:rsidR="00CA29E6" w:rsidRPr="00CA29E6" w:rsidRDefault="00CA29E6" w:rsidP="00AC1781">
            <w:pPr>
              <w:pStyle w:val="Odstavecseseznamem"/>
              <w:numPr>
                <w:ilvl w:val="0"/>
                <w:numId w:val="6"/>
              </w:numPr>
              <w:ind w:left="340" w:hanging="340"/>
              <w:rPr>
                <w:rFonts w:ascii="Segoe UI" w:hAnsi="Segoe UI" w:cs="Segoe UI"/>
                <w:sz w:val="22"/>
                <w:szCs w:val="22"/>
              </w:rPr>
            </w:pPr>
            <w:r w:rsidRPr="00CA29E6">
              <w:rPr>
                <w:rFonts w:ascii="Segoe UI" w:hAnsi="Segoe UI" w:cs="Segoe UI"/>
                <w:sz w:val="22"/>
                <w:szCs w:val="22"/>
              </w:rPr>
              <w:t>úplné či částečné odstranění nevhodného opevnění koryta vodního toku,</w:t>
            </w:r>
          </w:p>
        </w:tc>
        <w:tc>
          <w:tcPr>
            <w:tcW w:w="1485" w:type="dxa"/>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5</w:t>
            </w:r>
          </w:p>
        </w:tc>
      </w:tr>
      <w:tr w:rsidR="00CA29E6" w:rsidRPr="00CA29E6" w:rsidTr="00AC1781">
        <w:trPr>
          <w:trHeight w:val="240"/>
          <w:jc w:val="center"/>
        </w:trPr>
        <w:tc>
          <w:tcPr>
            <w:tcW w:w="7725" w:type="dxa"/>
            <w:vAlign w:val="center"/>
          </w:tcPr>
          <w:p w:rsidR="00CA29E6" w:rsidRPr="00CA29E6" w:rsidRDefault="00CA29E6" w:rsidP="00AC1781">
            <w:pPr>
              <w:pStyle w:val="Odstavecseseznamem"/>
              <w:numPr>
                <w:ilvl w:val="0"/>
                <w:numId w:val="6"/>
              </w:numPr>
              <w:ind w:left="340" w:hanging="340"/>
              <w:rPr>
                <w:rFonts w:ascii="Segoe UI" w:hAnsi="Segoe UI" w:cs="Segoe UI"/>
                <w:sz w:val="22"/>
                <w:szCs w:val="22"/>
              </w:rPr>
            </w:pPr>
            <w:r w:rsidRPr="00CA29E6">
              <w:rPr>
                <w:rFonts w:ascii="Segoe UI" w:hAnsi="Segoe UI" w:cs="Segoe UI"/>
                <w:sz w:val="22"/>
                <w:szCs w:val="22"/>
              </w:rPr>
              <w:t>odstranění migračních překážek,</w:t>
            </w:r>
          </w:p>
        </w:tc>
        <w:tc>
          <w:tcPr>
            <w:tcW w:w="1485" w:type="dxa"/>
            <w:vAlign w:val="center"/>
          </w:tcPr>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000000" w:themeColor="text1"/>
                <w:sz w:val="22"/>
                <w:szCs w:val="22"/>
              </w:rPr>
              <w:t>5</w:t>
            </w:r>
          </w:p>
        </w:tc>
      </w:tr>
      <w:tr w:rsidR="00CA29E6" w:rsidRPr="00CA29E6" w:rsidTr="00AC1781">
        <w:trPr>
          <w:trHeight w:val="270"/>
          <w:jc w:val="center"/>
        </w:trPr>
        <w:tc>
          <w:tcPr>
            <w:tcW w:w="7725" w:type="dxa"/>
            <w:vAlign w:val="center"/>
          </w:tcPr>
          <w:p w:rsidR="00CA29E6" w:rsidRPr="00CA29E6" w:rsidRDefault="00CA29E6" w:rsidP="00AC1781">
            <w:pPr>
              <w:pStyle w:val="Odstavecseseznamem"/>
              <w:numPr>
                <w:ilvl w:val="0"/>
                <w:numId w:val="6"/>
              </w:numPr>
              <w:ind w:left="340" w:hanging="340"/>
              <w:rPr>
                <w:rFonts w:ascii="Segoe UI" w:hAnsi="Segoe UI" w:cs="Segoe UI"/>
                <w:sz w:val="22"/>
                <w:szCs w:val="22"/>
              </w:rPr>
            </w:pPr>
            <w:r w:rsidRPr="00CA29E6">
              <w:rPr>
                <w:rFonts w:ascii="Segoe UI" w:hAnsi="Segoe UI" w:cs="Segoe UI"/>
                <w:sz w:val="22"/>
                <w:szCs w:val="22"/>
              </w:rPr>
              <w:t>zlepšení morfologie koryta vodního toku,</w:t>
            </w:r>
          </w:p>
        </w:tc>
        <w:tc>
          <w:tcPr>
            <w:tcW w:w="1485" w:type="dxa"/>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5</w:t>
            </w:r>
          </w:p>
        </w:tc>
      </w:tr>
      <w:tr w:rsidR="00CA29E6" w:rsidRPr="00CA29E6" w:rsidTr="00AC1781">
        <w:trPr>
          <w:trHeight w:val="450"/>
          <w:jc w:val="center"/>
        </w:trPr>
        <w:tc>
          <w:tcPr>
            <w:tcW w:w="7725" w:type="dxa"/>
            <w:vAlign w:val="center"/>
          </w:tcPr>
          <w:p w:rsidR="00CA29E6" w:rsidRPr="00CA29E6" w:rsidRDefault="00CA29E6" w:rsidP="00AC1781">
            <w:pPr>
              <w:pStyle w:val="Odstavecseseznamem"/>
              <w:numPr>
                <w:ilvl w:val="0"/>
                <w:numId w:val="6"/>
              </w:numPr>
              <w:ind w:left="340" w:hanging="340"/>
              <w:rPr>
                <w:rFonts w:ascii="Segoe UI" w:hAnsi="Segoe UI" w:cs="Segoe UI"/>
                <w:sz w:val="22"/>
                <w:szCs w:val="22"/>
              </w:rPr>
            </w:pPr>
            <w:r w:rsidRPr="00CA29E6">
              <w:rPr>
                <w:rFonts w:ascii="Segoe UI" w:hAnsi="Segoe UI" w:cs="Segoe UI"/>
                <w:sz w:val="22"/>
                <w:szCs w:val="22"/>
              </w:rPr>
              <w:t>úprava zemních břehů do mírnějších a proměnlivých sklonů a jejich případná stabilizace,</w:t>
            </w:r>
          </w:p>
        </w:tc>
        <w:tc>
          <w:tcPr>
            <w:tcW w:w="1485" w:type="dxa"/>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5</w:t>
            </w:r>
          </w:p>
        </w:tc>
      </w:tr>
      <w:tr w:rsidR="00CA29E6" w:rsidRPr="00CA29E6" w:rsidTr="00AC1781">
        <w:trPr>
          <w:trHeight w:val="540"/>
          <w:jc w:val="center"/>
        </w:trPr>
        <w:tc>
          <w:tcPr>
            <w:tcW w:w="7725" w:type="dxa"/>
            <w:vAlign w:val="center"/>
          </w:tcPr>
          <w:p w:rsidR="00CA29E6" w:rsidRPr="00CA29E6" w:rsidRDefault="00CA29E6" w:rsidP="00AC1781">
            <w:pPr>
              <w:pStyle w:val="Odstavecseseznamem"/>
              <w:numPr>
                <w:ilvl w:val="0"/>
                <w:numId w:val="6"/>
              </w:numPr>
              <w:ind w:left="340" w:hanging="340"/>
              <w:rPr>
                <w:rFonts w:ascii="Segoe UI" w:hAnsi="Segoe UI" w:cs="Segoe UI"/>
                <w:sz w:val="22"/>
                <w:szCs w:val="22"/>
              </w:rPr>
            </w:pPr>
            <w:r w:rsidRPr="00CA29E6">
              <w:rPr>
                <w:rFonts w:ascii="Segoe UI" w:hAnsi="Segoe UI" w:cs="Segoe UI"/>
                <w:sz w:val="22"/>
                <w:szCs w:val="22"/>
              </w:rPr>
              <w:t>výsadba doprovodných dřevin spolu se zatravněním břehů a okolí vodního toku (např. realizace ochranných zatravněných pásů podél vodního toku),</w:t>
            </w:r>
          </w:p>
        </w:tc>
        <w:tc>
          <w:tcPr>
            <w:tcW w:w="1485" w:type="dxa"/>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5</w:t>
            </w:r>
          </w:p>
        </w:tc>
      </w:tr>
      <w:tr w:rsidR="00CA29E6" w:rsidRPr="00CA29E6" w:rsidTr="00AC1781">
        <w:trPr>
          <w:trHeight w:val="472"/>
          <w:jc w:val="center"/>
        </w:trPr>
        <w:tc>
          <w:tcPr>
            <w:tcW w:w="7725" w:type="dxa"/>
            <w:vAlign w:val="center"/>
          </w:tcPr>
          <w:p w:rsidR="00CA29E6" w:rsidRPr="00CA29E6" w:rsidRDefault="00CA29E6" w:rsidP="00AC1781">
            <w:pPr>
              <w:pStyle w:val="Odstavecseseznamem"/>
              <w:numPr>
                <w:ilvl w:val="0"/>
                <w:numId w:val="6"/>
              </w:numPr>
              <w:ind w:left="340" w:hanging="340"/>
              <w:rPr>
                <w:rFonts w:ascii="Segoe UI" w:hAnsi="Segoe UI" w:cs="Segoe UI"/>
                <w:sz w:val="22"/>
                <w:szCs w:val="22"/>
              </w:rPr>
            </w:pPr>
            <w:r w:rsidRPr="00CA29E6">
              <w:rPr>
                <w:rFonts w:ascii="Segoe UI" w:hAnsi="Segoe UI" w:cs="Segoe UI"/>
                <w:sz w:val="22"/>
                <w:szCs w:val="22"/>
              </w:rPr>
              <w:t xml:space="preserve">obnova původních a tvorba umělých říčních ramen a meandrů, povodňových </w:t>
            </w:r>
            <w:proofErr w:type="spellStart"/>
            <w:r w:rsidRPr="00CA29E6">
              <w:rPr>
                <w:rFonts w:ascii="Segoe UI" w:hAnsi="Segoe UI" w:cs="Segoe UI"/>
                <w:sz w:val="22"/>
                <w:szCs w:val="22"/>
              </w:rPr>
              <w:t>průlehů</w:t>
            </w:r>
            <w:proofErr w:type="spellEnd"/>
            <w:r w:rsidRPr="00CA29E6">
              <w:rPr>
                <w:rFonts w:ascii="Segoe UI" w:hAnsi="Segoe UI" w:cs="Segoe UI"/>
                <w:sz w:val="22"/>
                <w:szCs w:val="22"/>
              </w:rPr>
              <w:t xml:space="preserve"> a bypassů,</w:t>
            </w:r>
          </w:p>
        </w:tc>
        <w:tc>
          <w:tcPr>
            <w:tcW w:w="1485" w:type="dxa"/>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5</w:t>
            </w:r>
          </w:p>
        </w:tc>
      </w:tr>
      <w:tr w:rsidR="00CA29E6" w:rsidRPr="00CA29E6" w:rsidTr="00AC1781">
        <w:trPr>
          <w:trHeight w:val="255"/>
          <w:jc w:val="center"/>
        </w:trPr>
        <w:tc>
          <w:tcPr>
            <w:tcW w:w="7725" w:type="dxa"/>
            <w:vAlign w:val="center"/>
          </w:tcPr>
          <w:p w:rsidR="00CA29E6" w:rsidRPr="00CA29E6" w:rsidRDefault="00CA29E6" w:rsidP="00AC1781">
            <w:pPr>
              <w:pStyle w:val="Odstavecseseznamem"/>
              <w:numPr>
                <w:ilvl w:val="0"/>
                <w:numId w:val="6"/>
              </w:numPr>
              <w:ind w:left="340" w:hanging="340"/>
              <w:rPr>
                <w:rFonts w:ascii="Segoe UI" w:hAnsi="Segoe UI" w:cs="Segoe UI"/>
                <w:sz w:val="22"/>
                <w:szCs w:val="22"/>
              </w:rPr>
            </w:pPr>
            <w:r w:rsidRPr="00CA29E6">
              <w:rPr>
                <w:rFonts w:ascii="Segoe UI" w:hAnsi="Segoe UI" w:cs="Segoe UI"/>
                <w:sz w:val="22"/>
                <w:szCs w:val="22"/>
              </w:rPr>
              <w:t>tvorba složeného profilu koryta a vložení členité kynety pro běžné průtoky,</w:t>
            </w:r>
          </w:p>
        </w:tc>
        <w:tc>
          <w:tcPr>
            <w:tcW w:w="1485" w:type="dxa"/>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5</w:t>
            </w:r>
          </w:p>
        </w:tc>
      </w:tr>
      <w:tr w:rsidR="00CA29E6" w:rsidRPr="00CA29E6" w:rsidTr="00AC1781">
        <w:trPr>
          <w:trHeight w:val="255"/>
          <w:jc w:val="center"/>
        </w:trPr>
        <w:tc>
          <w:tcPr>
            <w:tcW w:w="7725" w:type="dxa"/>
            <w:vAlign w:val="center"/>
          </w:tcPr>
          <w:p w:rsidR="00CA29E6" w:rsidRPr="00CA29E6" w:rsidRDefault="00CA29E6" w:rsidP="00AC1781">
            <w:pPr>
              <w:pStyle w:val="Odstavecseseznamem"/>
              <w:numPr>
                <w:ilvl w:val="0"/>
                <w:numId w:val="6"/>
              </w:numPr>
              <w:ind w:left="340" w:hanging="340"/>
              <w:rPr>
                <w:rFonts w:ascii="Segoe UI" w:hAnsi="Segoe UI" w:cs="Segoe UI"/>
                <w:sz w:val="22"/>
                <w:szCs w:val="22"/>
              </w:rPr>
            </w:pPr>
            <w:r w:rsidRPr="00CA29E6">
              <w:rPr>
                <w:rFonts w:ascii="Segoe UI" w:hAnsi="Segoe UI" w:cs="Segoe UI"/>
                <w:sz w:val="22"/>
                <w:szCs w:val="22"/>
              </w:rPr>
              <w:t>otvírání nivních ploch pro povodňové rozlivy a jejich vhodné úpravy.</w:t>
            </w:r>
          </w:p>
        </w:tc>
        <w:tc>
          <w:tcPr>
            <w:tcW w:w="1485" w:type="dxa"/>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5</w:t>
            </w:r>
          </w:p>
        </w:tc>
      </w:tr>
      <w:tr w:rsidR="00CA29E6" w:rsidRPr="00CA29E6" w:rsidTr="00AC1781">
        <w:trPr>
          <w:trHeight w:val="340"/>
          <w:jc w:val="center"/>
        </w:trPr>
        <w:tc>
          <w:tcPr>
            <w:tcW w:w="77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A29E6" w:rsidRPr="00CA29E6" w:rsidRDefault="00CA29E6" w:rsidP="00AC1781">
            <w:pPr>
              <w:pStyle w:val="Odstavecseseznamem"/>
              <w:numPr>
                <w:ilvl w:val="0"/>
                <w:numId w:val="7"/>
              </w:numPr>
              <w:rPr>
                <w:rFonts w:ascii="Segoe UI" w:hAnsi="Segoe UI" w:cs="Segoe UI"/>
                <w:b/>
                <w:sz w:val="22"/>
                <w:szCs w:val="22"/>
              </w:rPr>
            </w:pPr>
            <w:r w:rsidRPr="00CA29E6">
              <w:rPr>
                <w:rFonts w:ascii="Segoe UI" w:hAnsi="Segoe UI" w:cs="Segoe UI"/>
                <w:b/>
                <w:bCs/>
                <w:sz w:val="22"/>
                <w:szCs w:val="22"/>
              </w:rPr>
              <w:t>Lokalizace</w:t>
            </w:r>
          </w:p>
        </w:tc>
        <w:tc>
          <w:tcPr>
            <w:tcW w:w="1485"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b/>
                <w:bCs/>
                <w:sz w:val="22"/>
                <w:szCs w:val="22"/>
              </w:rPr>
              <w:t>Počet bodů</w:t>
            </w:r>
          </w:p>
        </w:tc>
      </w:tr>
      <w:tr w:rsidR="00CA29E6" w:rsidRPr="00CA29E6" w:rsidTr="00AC1781">
        <w:trPr>
          <w:trHeight w:val="340"/>
          <w:jc w:val="center"/>
        </w:trPr>
        <w:tc>
          <w:tcPr>
            <w:tcW w:w="7725"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color w:val="000000"/>
                <w:sz w:val="22"/>
                <w:szCs w:val="22"/>
              </w:rPr>
              <w:t>Opatření konkrétně (nikoliv obecně) obsažené v Plánu oblasti povodí, Plánu pro zvládání povodňových rizik nebo Plánu dílčího povodí (i částečně).</w:t>
            </w:r>
          </w:p>
        </w:tc>
        <w:tc>
          <w:tcPr>
            <w:tcW w:w="1485" w:type="dxa"/>
            <w:tcBorders>
              <w:top w:val="single" w:sz="4" w:space="0" w:color="auto"/>
              <w:left w:val="single" w:sz="4" w:space="0" w:color="auto"/>
              <w:bottom w:val="single" w:sz="4" w:space="0" w:color="auto"/>
              <w:right w:val="single" w:sz="4" w:space="0" w:color="auto"/>
            </w:tcBorders>
            <w:noWrap/>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10</w:t>
            </w:r>
          </w:p>
        </w:tc>
      </w:tr>
      <w:tr w:rsidR="00CA29E6" w:rsidRPr="00CA29E6" w:rsidTr="00AC1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725" w:type="dxa"/>
            <w:tcBorders>
              <w:top w:val="single" w:sz="4" w:space="0" w:color="auto"/>
              <w:left w:val="single" w:sz="4" w:space="0" w:color="auto"/>
              <w:bottom w:val="single" w:sz="4" w:space="0" w:color="auto"/>
              <w:right w:val="single" w:sz="4" w:space="0" w:color="auto"/>
            </w:tcBorders>
            <w:noWrap/>
            <w:vAlign w:val="center"/>
          </w:tcPr>
          <w:p w:rsidR="00CA29E6" w:rsidRPr="00CA29E6" w:rsidRDefault="00CA29E6" w:rsidP="00AC1781">
            <w:pPr>
              <w:rPr>
                <w:rFonts w:ascii="Segoe UI" w:hAnsi="Segoe UI" w:cs="Segoe UI"/>
                <w:b/>
                <w:bCs/>
                <w:sz w:val="22"/>
                <w:szCs w:val="22"/>
              </w:rPr>
            </w:pPr>
            <w:r w:rsidRPr="00CA29E6">
              <w:rPr>
                <w:rFonts w:ascii="Segoe UI" w:hAnsi="Segoe UI" w:cs="Segoe UI"/>
                <w:color w:val="000000"/>
                <w:sz w:val="22"/>
                <w:szCs w:val="22"/>
              </w:rPr>
              <w:t>Opatření obecně obsažené v Plánu oblasti povodí, Plánu pro zvládání povodňových rizik nebo Plánu dílčího povodí.</w:t>
            </w:r>
          </w:p>
        </w:tc>
        <w:tc>
          <w:tcPr>
            <w:tcW w:w="1485" w:type="dxa"/>
            <w:tcBorders>
              <w:top w:val="single" w:sz="4" w:space="0" w:color="auto"/>
              <w:left w:val="nil"/>
              <w:bottom w:val="single" w:sz="4" w:space="0" w:color="auto"/>
              <w:right w:val="single" w:sz="4" w:space="0" w:color="auto"/>
            </w:tcBorders>
            <w:noWrap/>
            <w:vAlign w:val="center"/>
          </w:tcPr>
          <w:p w:rsidR="00CA29E6" w:rsidRPr="00CA29E6" w:rsidRDefault="00CA29E6" w:rsidP="00AC1781">
            <w:pPr>
              <w:jc w:val="center"/>
              <w:rPr>
                <w:rFonts w:ascii="Segoe UI" w:hAnsi="Segoe UI" w:cs="Segoe UI"/>
                <w:b/>
                <w:bCs/>
                <w:sz w:val="22"/>
                <w:szCs w:val="22"/>
              </w:rPr>
            </w:pPr>
            <w:r w:rsidRPr="00CA29E6">
              <w:rPr>
                <w:rFonts w:ascii="Segoe UI" w:hAnsi="Segoe UI" w:cs="Segoe UI"/>
                <w:sz w:val="22"/>
                <w:szCs w:val="22"/>
              </w:rPr>
              <w:t>1</w:t>
            </w:r>
          </w:p>
        </w:tc>
      </w:tr>
      <w:tr w:rsidR="00CA29E6" w:rsidRPr="00CA29E6" w:rsidTr="00AC1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725" w:type="dxa"/>
            <w:tcBorders>
              <w:top w:val="single" w:sz="4" w:space="0" w:color="auto"/>
              <w:left w:val="single" w:sz="4" w:space="0" w:color="auto"/>
              <w:bottom w:val="single" w:sz="4" w:space="0" w:color="auto"/>
              <w:right w:val="single" w:sz="4" w:space="0" w:color="auto"/>
            </w:tcBorders>
            <w:noWrap/>
            <w:vAlign w:val="center"/>
          </w:tcPr>
          <w:p w:rsidR="00CA29E6" w:rsidRPr="00CA29E6" w:rsidRDefault="00CA29E6" w:rsidP="00AC1781">
            <w:pPr>
              <w:rPr>
                <w:rFonts w:ascii="Segoe UI" w:hAnsi="Segoe UI" w:cs="Segoe UI"/>
                <w:color w:val="000000"/>
                <w:sz w:val="22"/>
                <w:szCs w:val="22"/>
              </w:rPr>
            </w:pPr>
            <w:r w:rsidRPr="00CA29E6">
              <w:rPr>
                <w:rFonts w:ascii="Segoe UI" w:hAnsi="Segoe UI" w:cs="Segoe UI"/>
                <w:color w:val="000000"/>
                <w:sz w:val="22"/>
                <w:szCs w:val="22"/>
              </w:rPr>
              <w:t>Opatření neobsažené alespoň obecně v Plánu oblasti povodí, Plánu pro zvládání povodňových rizik nebo Plánu dílčího povodí.</w:t>
            </w:r>
          </w:p>
        </w:tc>
        <w:tc>
          <w:tcPr>
            <w:tcW w:w="1485"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FF0000"/>
                <w:sz w:val="22"/>
                <w:szCs w:val="22"/>
              </w:rPr>
              <w:t>0</w:t>
            </w:r>
          </w:p>
          <w:p w:rsidR="00CA29E6" w:rsidRPr="00CA29E6" w:rsidRDefault="00CA29E6" w:rsidP="00AC1781">
            <w:pPr>
              <w:jc w:val="center"/>
              <w:rPr>
                <w:rFonts w:ascii="Segoe UI" w:hAnsi="Segoe UI" w:cs="Segoe UI"/>
                <w:sz w:val="22"/>
                <w:szCs w:val="22"/>
              </w:rPr>
            </w:pPr>
            <w:r w:rsidRPr="00CA29E6">
              <w:rPr>
                <w:rFonts w:ascii="Segoe UI" w:hAnsi="Segoe UI" w:cs="Segoe UI"/>
                <w:color w:val="FF0000"/>
                <w:sz w:val="22"/>
                <w:szCs w:val="22"/>
              </w:rPr>
              <w:t>(zamítnutí)</w:t>
            </w:r>
          </w:p>
        </w:tc>
      </w:tr>
    </w:tbl>
    <w:p w:rsidR="00CA29E6" w:rsidRPr="00CA29E6" w:rsidRDefault="00CA29E6" w:rsidP="00CA29E6">
      <w:pPr>
        <w:rPr>
          <w:rFonts w:ascii="Segoe UI" w:hAnsi="Segoe UI" w:cs="Segoe UI"/>
          <w:sz w:val="22"/>
          <w:szCs w:val="22"/>
        </w:rPr>
      </w:pPr>
    </w:p>
    <w:p w:rsidR="00CA29E6" w:rsidRPr="00CA29E6" w:rsidRDefault="00CA29E6" w:rsidP="00CA29E6">
      <w:pPr>
        <w:numPr>
          <w:ilvl w:val="0"/>
          <w:numId w:val="1"/>
        </w:numPr>
        <w:ind w:left="340" w:hanging="340"/>
        <w:contextualSpacing/>
        <w:rPr>
          <w:rFonts w:ascii="Segoe UI" w:hAnsi="Segoe UI" w:cs="Segoe UI"/>
          <w:b/>
          <w:bCs/>
          <w:sz w:val="22"/>
          <w:szCs w:val="22"/>
        </w:rPr>
      </w:pPr>
      <w:r w:rsidRPr="00CA29E6">
        <w:rPr>
          <w:rFonts w:ascii="Segoe UI" w:hAnsi="Segoe UI" w:cs="Segoe UI"/>
          <w:b/>
          <w:bCs/>
          <w:sz w:val="22"/>
          <w:szCs w:val="22"/>
        </w:rPr>
        <w:t>Technická kritéria projektu</w:t>
      </w:r>
    </w:p>
    <w:p w:rsidR="00CA29E6" w:rsidRPr="00CA29E6" w:rsidRDefault="00CA29E6" w:rsidP="00CA29E6">
      <w:pPr>
        <w:rPr>
          <w:rFonts w:ascii="Segoe UI" w:hAnsi="Segoe UI" w:cs="Segoe UI"/>
          <w:bCs/>
          <w:sz w:val="22"/>
          <w:szCs w:val="22"/>
        </w:rPr>
      </w:pPr>
    </w:p>
    <w:tbl>
      <w:tblPr>
        <w:tblW w:w="9072" w:type="dxa"/>
        <w:jc w:val="center"/>
        <w:tblCellMar>
          <w:left w:w="70" w:type="dxa"/>
          <w:right w:w="70" w:type="dxa"/>
        </w:tblCellMar>
        <w:tblLook w:val="0000" w:firstRow="0" w:lastRow="0" w:firstColumn="0" w:lastColumn="0" w:noHBand="0" w:noVBand="0"/>
      </w:tblPr>
      <w:tblGrid>
        <w:gridCol w:w="7655"/>
        <w:gridCol w:w="1417"/>
      </w:tblGrid>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A29E6" w:rsidRPr="00CA29E6" w:rsidRDefault="00CA29E6" w:rsidP="00AC1781">
            <w:pPr>
              <w:pStyle w:val="Odstavecseseznamem"/>
              <w:numPr>
                <w:ilvl w:val="0"/>
                <w:numId w:val="8"/>
              </w:numPr>
              <w:ind w:left="340" w:hanging="340"/>
              <w:rPr>
                <w:rFonts w:ascii="Segoe UI" w:hAnsi="Segoe UI" w:cs="Segoe UI"/>
                <w:b/>
                <w:bCs/>
                <w:sz w:val="22"/>
                <w:szCs w:val="22"/>
              </w:rPr>
            </w:pPr>
            <w:r w:rsidRPr="00CA29E6">
              <w:rPr>
                <w:rFonts w:ascii="Segoe UI" w:hAnsi="Segoe UI" w:cs="Segoe UI"/>
                <w:b/>
                <w:bCs/>
                <w:sz w:val="22"/>
                <w:szCs w:val="22"/>
              </w:rPr>
              <w:t>Hledisko přiměřenosti nákladů</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CA29E6" w:rsidRPr="00CA29E6" w:rsidRDefault="00CA29E6" w:rsidP="00AC1781">
            <w:pPr>
              <w:jc w:val="center"/>
              <w:rPr>
                <w:rFonts w:ascii="Segoe UI" w:hAnsi="Segoe UI" w:cs="Segoe UI"/>
                <w:b/>
                <w:bCs/>
                <w:sz w:val="22"/>
                <w:szCs w:val="22"/>
              </w:rPr>
            </w:pPr>
            <w:r w:rsidRPr="00CA29E6">
              <w:rPr>
                <w:rFonts w:ascii="Segoe UI" w:hAnsi="Segoe UI" w:cs="Segoe UI"/>
                <w:b/>
                <w:bCs/>
                <w:sz w:val="22"/>
                <w:szCs w:val="22"/>
              </w:rPr>
              <w:t>Počet bodů</w:t>
            </w:r>
          </w:p>
        </w:tc>
      </w:tr>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Náklady nepřesahují 85 % dle Katalogu cen stavebních prací.</w:t>
            </w:r>
          </w:p>
        </w:tc>
        <w:tc>
          <w:tcPr>
            <w:tcW w:w="1417" w:type="dxa"/>
            <w:tcBorders>
              <w:top w:val="single" w:sz="4" w:space="0" w:color="auto"/>
              <w:left w:val="nil"/>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25</w:t>
            </w:r>
          </w:p>
        </w:tc>
      </w:tr>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Náklady nepřesahují 100 % dle Katalogu cen stavebních prací.</w:t>
            </w:r>
          </w:p>
        </w:tc>
        <w:tc>
          <w:tcPr>
            <w:tcW w:w="1417" w:type="dxa"/>
            <w:tcBorders>
              <w:top w:val="single" w:sz="4" w:space="0" w:color="auto"/>
              <w:left w:val="nil"/>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10</w:t>
            </w:r>
          </w:p>
        </w:tc>
      </w:tr>
      <w:tr w:rsidR="00CA29E6" w:rsidRPr="00CA29E6" w:rsidTr="00AC1781">
        <w:trPr>
          <w:trHeight w:val="340"/>
          <w:jc w:val="center"/>
        </w:trPr>
        <w:tc>
          <w:tcPr>
            <w:tcW w:w="7655" w:type="dxa"/>
            <w:tcBorders>
              <w:top w:val="nil"/>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Náklady přesahují 100 % dle Katalogu cen stavebních prací.</w:t>
            </w:r>
          </w:p>
        </w:tc>
        <w:tc>
          <w:tcPr>
            <w:tcW w:w="1417" w:type="dxa"/>
            <w:tcBorders>
              <w:top w:val="nil"/>
              <w:left w:val="nil"/>
              <w:bottom w:val="single" w:sz="4" w:space="0" w:color="auto"/>
              <w:right w:val="single" w:sz="4" w:space="0" w:color="auto"/>
            </w:tcBorders>
            <w:noWrap/>
            <w:vAlign w:val="center"/>
          </w:tcPr>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FF0000"/>
                <w:sz w:val="22"/>
                <w:szCs w:val="22"/>
              </w:rPr>
              <w:t>0</w:t>
            </w:r>
          </w:p>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FF0000"/>
                <w:sz w:val="22"/>
                <w:szCs w:val="22"/>
              </w:rPr>
              <w:t>(zamítnutí)</w:t>
            </w:r>
          </w:p>
        </w:tc>
      </w:tr>
      <w:tr w:rsidR="00CA29E6" w:rsidRPr="00CA29E6" w:rsidTr="00AC1781">
        <w:trPr>
          <w:trHeight w:val="340"/>
          <w:jc w:val="center"/>
        </w:trPr>
        <w:tc>
          <w:tcPr>
            <w:tcW w:w="7655" w:type="dxa"/>
            <w:tcBorders>
              <w:top w:val="nil"/>
              <w:left w:val="single" w:sz="4" w:space="0" w:color="auto"/>
              <w:bottom w:val="single" w:sz="4" w:space="0" w:color="auto"/>
              <w:right w:val="single" w:sz="4" w:space="0" w:color="auto"/>
            </w:tcBorders>
            <w:shd w:val="clear" w:color="auto" w:fill="D6E3BC" w:themeFill="accent3" w:themeFillTint="66"/>
            <w:vAlign w:val="bottom"/>
          </w:tcPr>
          <w:p w:rsidR="00CA29E6" w:rsidRPr="00CA29E6" w:rsidRDefault="00CA29E6" w:rsidP="00AC1781">
            <w:pPr>
              <w:pStyle w:val="Odstavecseseznamem"/>
              <w:numPr>
                <w:ilvl w:val="0"/>
                <w:numId w:val="8"/>
              </w:numPr>
              <w:rPr>
                <w:rFonts w:ascii="Segoe UI" w:hAnsi="Segoe UI" w:cs="Segoe UI"/>
                <w:b/>
                <w:bCs/>
                <w:sz w:val="22"/>
                <w:szCs w:val="22"/>
              </w:rPr>
            </w:pPr>
            <w:r w:rsidRPr="00CA29E6">
              <w:rPr>
                <w:rFonts w:ascii="Segoe UI" w:hAnsi="Segoe UI" w:cs="Segoe UI"/>
                <w:b/>
                <w:bCs/>
                <w:sz w:val="22"/>
                <w:szCs w:val="22"/>
              </w:rPr>
              <w:lastRenderedPageBreak/>
              <w:t>Stavební připravenost projektu</w:t>
            </w:r>
          </w:p>
        </w:tc>
        <w:tc>
          <w:tcPr>
            <w:tcW w:w="1417" w:type="dxa"/>
            <w:tcBorders>
              <w:top w:val="nil"/>
              <w:left w:val="nil"/>
              <w:bottom w:val="single" w:sz="4" w:space="0" w:color="auto"/>
              <w:right w:val="single" w:sz="4" w:space="0" w:color="auto"/>
            </w:tcBorders>
            <w:shd w:val="clear" w:color="auto" w:fill="D6E3BC" w:themeFill="accent3" w:themeFillTint="66"/>
            <w:noWrap/>
            <w:vAlign w:val="center"/>
          </w:tcPr>
          <w:p w:rsidR="00CA29E6" w:rsidRPr="00CA29E6" w:rsidRDefault="00CA29E6" w:rsidP="00AC1781">
            <w:pPr>
              <w:rPr>
                <w:rFonts w:ascii="Segoe UI" w:hAnsi="Segoe UI" w:cs="Segoe UI"/>
                <w:b/>
                <w:bCs/>
                <w:sz w:val="22"/>
                <w:szCs w:val="22"/>
              </w:rPr>
            </w:pPr>
            <w:r w:rsidRPr="00CA29E6">
              <w:rPr>
                <w:rFonts w:ascii="Segoe UI" w:hAnsi="Segoe UI" w:cs="Segoe UI"/>
                <w:b/>
                <w:bCs/>
                <w:sz w:val="22"/>
                <w:szCs w:val="22"/>
              </w:rPr>
              <w:t>Počet bodů</w:t>
            </w:r>
          </w:p>
        </w:tc>
      </w:tr>
      <w:tr w:rsidR="00CA29E6" w:rsidRPr="00CA29E6" w:rsidTr="00AC1781">
        <w:trPr>
          <w:trHeight w:val="340"/>
          <w:jc w:val="center"/>
        </w:trPr>
        <w:tc>
          <w:tcPr>
            <w:tcW w:w="7655" w:type="dxa"/>
            <w:tcBorders>
              <w:top w:val="nil"/>
              <w:left w:val="single" w:sz="4" w:space="0" w:color="auto"/>
              <w:bottom w:val="single" w:sz="4" w:space="0" w:color="auto"/>
              <w:right w:val="single" w:sz="4" w:space="0" w:color="auto"/>
            </w:tcBorders>
            <w:vAlign w:val="bottom"/>
          </w:tcPr>
          <w:p w:rsidR="00CA29E6" w:rsidRPr="00CA29E6" w:rsidRDefault="00CA29E6" w:rsidP="00AC1781">
            <w:pPr>
              <w:rPr>
                <w:rFonts w:ascii="Segoe UI" w:hAnsi="Segoe UI" w:cs="Segoe UI"/>
                <w:sz w:val="22"/>
                <w:szCs w:val="22"/>
              </w:rPr>
            </w:pPr>
            <w:r w:rsidRPr="00CA29E6">
              <w:rPr>
                <w:rFonts w:ascii="Segoe UI" w:hAnsi="Segoe UI" w:cs="Segoe UI"/>
                <w:sz w:val="22"/>
                <w:szCs w:val="22"/>
              </w:rPr>
              <w:t xml:space="preserve">Projekty se stavebním povolením nebo projekty bez vazby na stavební řízení </w:t>
            </w:r>
          </w:p>
        </w:tc>
        <w:tc>
          <w:tcPr>
            <w:tcW w:w="1417" w:type="dxa"/>
            <w:tcBorders>
              <w:top w:val="nil"/>
              <w:left w:val="nil"/>
              <w:bottom w:val="single" w:sz="4" w:space="0" w:color="auto"/>
              <w:right w:val="single" w:sz="4" w:space="0" w:color="auto"/>
            </w:tcBorders>
            <w:noWrap/>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5</w:t>
            </w:r>
          </w:p>
        </w:tc>
      </w:tr>
      <w:tr w:rsidR="00CA29E6" w:rsidRPr="00CA29E6" w:rsidTr="00AC1781">
        <w:trPr>
          <w:trHeight w:val="340"/>
          <w:jc w:val="center"/>
        </w:trPr>
        <w:tc>
          <w:tcPr>
            <w:tcW w:w="7655" w:type="dxa"/>
            <w:tcBorders>
              <w:top w:val="nil"/>
              <w:left w:val="single" w:sz="4" w:space="0" w:color="auto"/>
              <w:bottom w:val="single" w:sz="4" w:space="0" w:color="auto"/>
              <w:right w:val="single" w:sz="4" w:space="0" w:color="auto"/>
            </w:tcBorders>
            <w:vAlign w:val="bottom"/>
          </w:tcPr>
          <w:p w:rsidR="00CA29E6" w:rsidRPr="00CA29E6" w:rsidRDefault="00CA29E6" w:rsidP="00AC1781">
            <w:pPr>
              <w:rPr>
                <w:rFonts w:ascii="Segoe UI" w:hAnsi="Segoe UI" w:cs="Segoe UI"/>
                <w:sz w:val="22"/>
                <w:szCs w:val="22"/>
              </w:rPr>
            </w:pPr>
            <w:r w:rsidRPr="00CA29E6">
              <w:rPr>
                <w:rFonts w:ascii="Segoe UI" w:hAnsi="Segoe UI" w:cs="Segoe UI"/>
                <w:sz w:val="22"/>
                <w:szCs w:val="22"/>
              </w:rPr>
              <w:t xml:space="preserve">Projekty s územním rozhodnutím či souhlasem </w:t>
            </w:r>
          </w:p>
        </w:tc>
        <w:tc>
          <w:tcPr>
            <w:tcW w:w="1417" w:type="dxa"/>
            <w:tcBorders>
              <w:top w:val="nil"/>
              <w:left w:val="nil"/>
              <w:bottom w:val="single" w:sz="4" w:space="0" w:color="auto"/>
              <w:right w:val="single" w:sz="4" w:space="0" w:color="auto"/>
            </w:tcBorders>
            <w:noWrap/>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0</w:t>
            </w:r>
          </w:p>
        </w:tc>
      </w:tr>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A29E6" w:rsidRPr="00CA29E6" w:rsidRDefault="00CA29E6" w:rsidP="00AC1781">
            <w:pPr>
              <w:pStyle w:val="Odstavecseseznamem"/>
              <w:numPr>
                <w:ilvl w:val="0"/>
                <w:numId w:val="8"/>
              </w:numPr>
              <w:ind w:left="340" w:hanging="340"/>
              <w:rPr>
                <w:rFonts w:ascii="Segoe UI" w:hAnsi="Segoe UI" w:cs="Segoe UI"/>
                <w:b/>
                <w:bCs/>
                <w:sz w:val="22"/>
                <w:szCs w:val="22"/>
              </w:rPr>
            </w:pPr>
            <w:r w:rsidRPr="00CA29E6">
              <w:rPr>
                <w:rFonts w:ascii="Segoe UI" w:hAnsi="Segoe UI" w:cs="Segoe UI"/>
                <w:b/>
                <w:bCs/>
                <w:sz w:val="22"/>
                <w:szCs w:val="22"/>
              </w:rPr>
              <w:t>Kvalita zpracování záměru z technického hlediska (vhodnost navrženého řešení ve srovnání s nejlepším možným postupem)</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CA29E6" w:rsidRPr="00CA29E6" w:rsidRDefault="00CA29E6" w:rsidP="00AC1781">
            <w:pPr>
              <w:jc w:val="center"/>
              <w:rPr>
                <w:rFonts w:ascii="Segoe UI" w:hAnsi="Segoe UI" w:cs="Segoe UI"/>
                <w:b/>
                <w:bCs/>
                <w:sz w:val="22"/>
                <w:szCs w:val="22"/>
              </w:rPr>
            </w:pPr>
            <w:r w:rsidRPr="00CA29E6">
              <w:rPr>
                <w:rFonts w:ascii="Segoe UI" w:hAnsi="Segoe UI" w:cs="Segoe UI"/>
                <w:b/>
                <w:bCs/>
                <w:sz w:val="22"/>
                <w:szCs w:val="22"/>
              </w:rPr>
              <w:t>Počet bodů</w:t>
            </w:r>
          </w:p>
        </w:tc>
      </w:tr>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color w:val="000000"/>
                <w:sz w:val="22"/>
                <w:szCs w:val="22"/>
              </w:rPr>
            </w:pPr>
            <w:r w:rsidRPr="00CA29E6">
              <w:rPr>
                <w:rFonts w:ascii="Segoe UI" w:hAnsi="Segoe UI" w:cs="Segoe UI"/>
                <w:color w:val="000000"/>
                <w:sz w:val="22"/>
                <w:szCs w:val="22"/>
              </w:rPr>
              <w:t>Záměr je optimálně navržen, a to zejména vzhledem k povodňové ochraně řešeného území, dále také vzhledem k morfologii terénu, k charakteru vodního toku, k jeho průtokovému režimu atd.</w:t>
            </w:r>
          </w:p>
        </w:tc>
        <w:tc>
          <w:tcPr>
            <w:tcW w:w="1417" w:type="dxa"/>
            <w:tcBorders>
              <w:top w:val="single" w:sz="4" w:space="0" w:color="auto"/>
              <w:left w:val="nil"/>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20</w:t>
            </w:r>
          </w:p>
        </w:tc>
      </w:tr>
      <w:tr w:rsidR="00CA29E6" w:rsidRPr="00CA29E6" w:rsidTr="00AC1781">
        <w:trPr>
          <w:trHeight w:val="340"/>
          <w:jc w:val="center"/>
        </w:trPr>
        <w:tc>
          <w:tcPr>
            <w:tcW w:w="7655" w:type="dxa"/>
            <w:tcBorders>
              <w:top w:val="nil"/>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 xml:space="preserve">Záměr je vhodně navržen, </w:t>
            </w:r>
            <w:r w:rsidRPr="00CA29E6">
              <w:rPr>
                <w:rFonts w:ascii="Segoe UI" w:hAnsi="Segoe UI" w:cs="Segoe UI"/>
                <w:color w:val="000000"/>
                <w:sz w:val="22"/>
                <w:szCs w:val="22"/>
              </w:rPr>
              <w:t>a to zejména vzhledem k povodňové ochraně řešeného území, dále také vzhledem k morfologii terénu, k charakteru vodního toku, k jeho průtokovému režimu atd.,</w:t>
            </w:r>
            <w:r w:rsidRPr="00CA29E6">
              <w:rPr>
                <w:rFonts w:ascii="Segoe UI" w:hAnsi="Segoe UI" w:cs="Segoe UI"/>
                <w:sz w:val="22"/>
                <w:szCs w:val="22"/>
              </w:rPr>
              <w:t xml:space="preserve"> ale z důvodu např. vlastnických poměrů není zvoleno optimální řešení.</w:t>
            </w:r>
          </w:p>
        </w:tc>
        <w:tc>
          <w:tcPr>
            <w:tcW w:w="1417" w:type="dxa"/>
            <w:tcBorders>
              <w:top w:val="nil"/>
              <w:left w:val="nil"/>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10</w:t>
            </w:r>
          </w:p>
        </w:tc>
      </w:tr>
      <w:tr w:rsidR="00CA29E6" w:rsidRPr="00CA29E6" w:rsidTr="00AC1781">
        <w:trPr>
          <w:trHeight w:val="340"/>
          <w:jc w:val="center"/>
        </w:trPr>
        <w:tc>
          <w:tcPr>
            <w:tcW w:w="7655" w:type="dxa"/>
            <w:tcBorders>
              <w:top w:val="nil"/>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color w:val="000000"/>
                <w:sz w:val="22"/>
                <w:szCs w:val="22"/>
              </w:rPr>
            </w:pPr>
            <w:r w:rsidRPr="00CA29E6">
              <w:rPr>
                <w:rFonts w:ascii="Segoe UI" w:hAnsi="Segoe UI" w:cs="Segoe UI"/>
                <w:color w:val="000000"/>
                <w:sz w:val="22"/>
                <w:szCs w:val="22"/>
              </w:rPr>
              <w:t>Záměr je nevhodně navržen, má významné nedostatky technického řešení omezující příznivé efekty (zejména ve vztahu k povodňové ochraně řešeného území), kterých by bylo možné v daných podmínkách dosáhnout.</w:t>
            </w:r>
          </w:p>
        </w:tc>
        <w:tc>
          <w:tcPr>
            <w:tcW w:w="1417" w:type="dxa"/>
            <w:tcBorders>
              <w:top w:val="nil"/>
              <w:left w:val="nil"/>
              <w:bottom w:val="single" w:sz="4" w:space="0" w:color="auto"/>
              <w:right w:val="single" w:sz="4" w:space="0" w:color="auto"/>
            </w:tcBorders>
            <w:vAlign w:val="center"/>
          </w:tcPr>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FF0000"/>
                <w:sz w:val="22"/>
                <w:szCs w:val="22"/>
              </w:rPr>
              <w:t>0</w:t>
            </w:r>
          </w:p>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FF0000"/>
                <w:sz w:val="22"/>
                <w:szCs w:val="22"/>
              </w:rPr>
              <w:t>(zamítnutí)</w:t>
            </w:r>
          </w:p>
        </w:tc>
      </w:tr>
    </w:tbl>
    <w:p w:rsidR="00CA29E6" w:rsidRPr="00CA29E6" w:rsidRDefault="00CA29E6" w:rsidP="00CA29E6">
      <w:pPr>
        <w:rPr>
          <w:rFonts w:ascii="Segoe UI" w:hAnsi="Segoe UI" w:cs="Segoe UI"/>
          <w:sz w:val="22"/>
          <w:szCs w:val="22"/>
        </w:rPr>
      </w:pPr>
    </w:p>
    <w:p w:rsidR="00CA29E6" w:rsidRPr="00CA29E6" w:rsidRDefault="00CA29E6" w:rsidP="00CA29E6">
      <w:pPr>
        <w:rPr>
          <w:rFonts w:ascii="Segoe UI" w:hAnsi="Segoe UI" w:cs="Segoe UI"/>
          <w:sz w:val="22"/>
          <w:szCs w:val="22"/>
        </w:rPr>
      </w:pPr>
    </w:p>
    <w:p w:rsidR="00CA29E6" w:rsidRPr="00CA29E6" w:rsidRDefault="00CA29E6" w:rsidP="00CA29E6">
      <w:pPr>
        <w:rPr>
          <w:rFonts w:ascii="Segoe UI" w:hAnsi="Segoe UI" w:cs="Segoe UI"/>
          <w:sz w:val="22"/>
          <w:szCs w:val="22"/>
        </w:rPr>
      </w:pPr>
    </w:p>
    <w:p w:rsidR="00CA29E6" w:rsidRPr="00CA29E6" w:rsidRDefault="00CA29E6" w:rsidP="00CA29E6">
      <w:pPr>
        <w:rPr>
          <w:rFonts w:ascii="Segoe UI" w:hAnsi="Segoe UI" w:cs="Segoe UI"/>
          <w:sz w:val="22"/>
          <w:szCs w:val="22"/>
        </w:rPr>
      </w:pPr>
    </w:p>
    <w:p w:rsidR="00CA29E6" w:rsidRPr="00CA29E6" w:rsidRDefault="00CA29E6" w:rsidP="00CA29E6">
      <w:pPr>
        <w:rPr>
          <w:rFonts w:ascii="Segoe UI" w:hAnsi="Segoe UI" w:cs="Segoe UI"/>
          <w:sz w:val="22"/>
          <w:szCs w:val="22"/>
        </w:rPr>
      </w:pPr>
    </w:p>
    <w:p w:rsidR="00CA29E6" w:rsidRPr="00CA29E6" w:rsidRDefault="00CA29E6" w:rsidP="00CA29E6">
      <w:pPr>
        <w:rPr>
          <w:rFonts w:ascii="Segoe UI" w:hAnsi="Segoe UI" w:cs="Segoe UI"/>
          <w:sz w:val="22"/>
          <w:szCs w:val="22"/>
        </w:rPr>
      </w:pPr>
    </w:p>
    <w:p w:rsidR="00CA29E6" w:rsidRPr="00CA29E6" w:rsidRDefault="00CA29E6" w:rsidP="00CA29E6">
      <w:pPr>
        <w:spacing w:after="200" w:line="276" w:lineRule="auto"/>
        <w:rPr>
          <w:rFonts w:ascii="Segoe UI" w:hAnsi="Segoe UI" w:cs="Segoe UI"/>
          <w:b/>
          <w:bCs/>
          <w:sz w:val="22"/>
          <w:szCs w:val="22"/>
        </w:rPr>
      </w:pPr>
      <w:r w:rsidRPr="00CA29E6">
        <w:rPr>
          <w:rFonts w:ascii="Segoe UI" w:hAnsi="Segoe UI" w:cs="Segoe UI"/>
          <w:b/>
          <w:bCs/>
          <w:sz w:val="22"/>
          <w:szCs w:val="22"/>
        </w:rPr>
        <w:br w:type="page"/>
      </w:r>
    </w:p>
    <w:p w:rsidR="00CA29E6" w:rsidRPr="00CA29E6" w:rsidRDefault="00CA29E6" w:rsidP="00CA29E6">
      <w:pPr>
        <w:jc w:val="both"/>
        <w:rPr>
          <w:rFonts w:ascii="Segoe UI" w:hAnsi="Segoe UI" w:cs="Segoe UI"/>
          <w:b/>
          <w:bCs/>
          <w:sz w:val="22"/>
          <w:szCs w:val="22"/>
        </w:rPr>
      </w:pPr>
    </w:p>
    <w:p w:rsidR="00CA29E6" w:rsidRPr="00CA29E6" w:rsidRDefault="00CA29E6" w:rsidP="00CA29E6">
      <w:pPr>
        <w:jc w:val="both"/>
        <w:rPr>
          <w:rFonts w:ascii="Segoe UI" w:hAnsi="Segoe UI" w:cs="Segoe UI"/>
          <w:b/>
          <w:i/>
          <w:sz w:val="22"/>
          <w:szCs w:val="22"/>
        </w:rPr>
      </w:pPr>
      <w:r w:rsidRPr="00CA29E6">
        <w:rPr>
          <w:rFonts w:ascii="Segoe UI" w:hAnsi="Segoe UI" w:cs="Segoe UI"/>
          <w:b/>
          <w:bCs/>
          <w:i/>
          <w:sz w:val="22"/>
          <w:szCs w:val="22"/>
        </w:rPr>
        <w:t xml:space="preserve">Aktivita 1.3.2 – Hospodaření se srážkovými vodami v </w:t>
      </w:r>
      <w:proofErr w:type="spellStart"/>
      <w:r w:rsidRPr="00CA29E6">
        <w:rPr>
          <w:rFonts w:ascii="Segoe UI" w:hAnsi="Segoe UI" w:cs="Segoe UI"/>
          <w:b/>
          <w:bCs/>
          <w:i/>
          <w:sz w:val="22"/>
          <w:szCs w:val="22"/>
        </w:rPr>
        <w:t>intravilánu</w:t>
      </w:r>
      <w:proofErr w:type="spellEnd"/>
      <w:r w:rsidRPr="00CA29E6">
        <w:rPr>
          <w:rFonts w:ascii="Segoe UI" w:hAnsi="Segoe UI" w:cs="Segoe UI"/>
          <w:b/>
          <w:bCs/>
          <w:i/>
          <w:sz w:val="22"/>
          <w:szCs w:val="22"/>
        </w:rPr>
        <w:t xml:space="preserve"> a jejich další využití namísto jejich urychleného odvádění kanalizací do toků</w:t>
      </w:r>
    </w:p>
    <w:p w:rsidR="00CA29E6" w:rsidRPr="00CA29E6" w:rsidRDefault="00CA29E6" w:rsidP="00CA29E6">
      <w:pPr>
        <w:rPr>
          <w:rFonts w:ascii="Segoe UI" w:hAnsi="Segoe UI" w:cs="Segoe UI"/>
          <w:sz w:val="22"/>
          <w:szCs w:val="22"/>
        </w:rPr>
      </w:pPr>
    </w:p>
    <w:p w:rsidR="00CA29E6" w:rsidRPr="00CA29E6" w:rsidRDefault="00CA29E6" w:rsidP="00CA29E6">
      <w:pPr>
        <w:numPr>
          <w:ilvl w:val="0"/>
          <w:numId w:val="16"/>
        </w:numPr>
        <w:rPr>
          <w:rFonts w:ascii="Segoe UI" w:hAnsi="Segoe UI" w:cs="Segoe UI"/>
          <w:b/>
          <w:bCs/>
          <w:sz w:val="22"/>
          <w:szCs w:val="22"/>
        </w:rPr>
      </w:pPr>
      <w:r w:rsidRPr="00CA29E6">
        <w:rPr>
          <w:rFonts w:ascii="Segoe UI" w:hAnsi="Segoe UI" w:cs="Segoe UI"/>
          <w:b/>
          <w:bCs/>
          <w:sz w:val="22"/>
          <w:szCs w:val="22"/>
        </w:rPr>
        <w:t>Ekologická kritéria projektu</w:t>
      </w:r>
    </w:p>
    <w:p w:rsidR="00CA29E6" w:rsidRPr="00CA29E6" w:rsidRDefault="00CA29E6" w:rsidP="00CA29E6">
      <w:pPr>
        <w:tabs>
          <w:tab w:val="num" w:pos="540"/>
        </w:tabs>
        <w:rPr>
          <w:rFonts w:ascii="Segoe UI" w:hAnsi="Segoe UI" w:cs="Segoe UI"/>
          <w:bCs/>
          <w:sz w:val="22"/>
          <w:szCs w:val="22"/>
        </w:rPr>
      </w:pPr>
    </w:p>
    <w:tbl>
      <w:tblPr>
        <w:tblW w:w="9072" w:type="dxa"/>
        <w:jc w:val="center"/>
        <w:tblCellMar>
          <w:left w:w="70" w:type="dxa"/>
          <w:right w:w="70" w:type="dxa"/>
        </w:tblCellMar>
        <w:tblLook w:val="04A0" w:firstRow="1" w:lastRow="0" w:firstColumn="1" w:lastColumn="0" w:noHBand="0" w:noVBand="1"/>
      </w:tblPr>
      <w:tblGrid>
        <w:gridCol w:w="7655"/>
        <w:gridCol w:w="1417"/>
      </w:tblGrid>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A29E6" w:rsidRPr="00CA29E6" w:rsidRDefault="00CA29E6" w:rsidP="00AC1781">
            <w:pPr>
              <w:rPr>
                <w:rFonts w:ascii="Segoe UI" w:hAnsi="Segoe UI" w:cs="Segoe UI"/>
                <w:b/>
                <w:bCs/>
                <w:sz w:val="22"/>
                <w:szCs w:val="22"/>
              </w:rPr>
            </w:pPr>
            <w:r w:rsidRPr="00CA29E6">
              <w:rPr>
                <w:rFonts w:ascii="Segoe UI" w:hAnsi="Segoe UI" w:cs="Segoe UI"/>
                <w:b/>
                <w:bCs/>
                <w:sz w:val="22"/>
                <w:szCs w:val="22"/>
              </w:rPr>
              <w:t>1. Územní rozsah</w:t>
            </w:r>
          </w:p>
        </w:tc>
        <w:tc>
          <w:tcPr>
            <w:tcW w:w="141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A29E6" w:rsidRPr="00CA29E6" w:rsidRDefault="00CA29E6" w:rsidP="00AC1781">
            <w:pPr>
              <w:jc w:val="center"/>
              <w:rPr>
                <w:rFonts w:ascii="Segoe UI" w:hAnsi="Segoe UI" w:cs="Segoe UI"/>
                <w:b/>
                <w:bCs/>
                <w:sz w:val="22"/>
                <w:szCs w:val="22"/>
              </w:rPr>
            </w:pPr>
            <w:r w:rsidRPr="00CA29E6">
              <w:rPr>
                <w:rFonts w:ascii="Segoe UI" w:hAnsi="Segoe UI" w:cs="Segoe UI"/>
                <w:b/>
                <w:bCs/>
                <w:sz w:val="22"/>
                <w:szCs w:val="22"/>
              </w:rPr>
              <w:t>Počet bodů</w:t>
            </w:r>
          </w:p>
        </w:tc>
      </w:tr>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vAlign w:val="center"/>
            <w:hideMark/>
          </w:tcPr>
          <w:p w:rsidR="00CA29E6" w:rsidRPr="00CA29E6" w:rsidRDefault="00CA29E6" w:rsidP="00AC1781">
            <w:pPr>
              <w:rPr>
                <w:rFonts w:ascii="Segoe UI" w:hAnsi="Segoe UI" w:cs="Segoe UI"/>
                <w:sz w:val="22"/>
                <w:szCs w:val="22"/>
              </w:rPr>
            </w:pPr>
            <w:r w:rsidRPr="00CA29E6">
              <w:rPr>
                <w:rFonts w:ascii="Segoe UI" w:hAnsi="Segoe UI" w:cs="Segoe UI"/>
                <w:sz w:val="22"/>
                <w:szCs w:val="22"/>
              </w:rPr>
              <w:t>Projekt řeší hospodaření se srážkovými vodami v </w:t>
            </w:r>
            <w:proofErr w:type="spellStart"/>
            <w:r w:rsidRPr="00CA29E6">
              <w:rPr>
                <w:rFonts w:ascii="Segoe UI" w:hAnsi="Segoe UI" w:cs="Segoe UI"/>
                <w:sz w:val="22"/>
                <w:szCs w:val="22"/>
              </w:rPr>
              <w:t>intravilánu</w:t>
            </w:r>
            <w:proofErr w:type="spellEnd"/>
            <w:r w:rsidRPr="00CA29E6">
              <w:rPr>
                <w:rFonts w:ascii="Segoe UI" w:hAnsi="Segoe UI" w:cs="Segoe UI"/>
                <w:sz w:val="22"/>
                <w:szCs w:val="22"/>
              </w:rPr>
              <w:t xml:space="preserve"> pro celou obec (město).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25</w:t>
            </w:r>
          </w:p>
        </w:tc>
      </w:tr>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vAlign w:val="center"/>
            <w:hideMark/>
          </w:tcPr>
          <w:p w:rsidR="00CA29E6" w:rsidRPr="00CA29E6" w:rsidRDefault="00CA29E6" w:rsidP="00AC1781">
            <w:pPr>
              <w:rPr>
                <w:rFonts w:ascii="Segoe UI" w:hAnsi="Segoe UI" w:cs="Segoe UI"/>
                <w:iCs/>
                <w:sz w:val="22"/>
                <w:szCs w:val="22"/>
              </w:rPr>
            </w:pPr>
            <w:r w:rsidRPr="00CA29E6">
              <w:rPr>
                <w:rFonts w:ascii="Segoe UI" w:hAnsi="Segoe UI" w:cs="Segoe UI"/>
                <w:sz w:val="22"/>
                <w:szCs w:val="22"/>
              </w:rPr>
              <w:t>Projekt řeší hospodaření se srážkovými vodami v </w:t>
            </w:r>
            <w:proofErr w:type="spellStart"/>
            <w:r w:rsidRPr="00CA29E6">
              <w:rPr>
                <w:rFonts w:ascii="Segoe UI" w:hAnsi="Segoe UI" w:cs="Segoe UI"/>
                <w:sz w:val="22"/>
                <w:szCs w:val="22"/>
              </w:rPr>
              <w:t>intravilánu</w:t>
            </w:r>
            <w:proofErr w:type="spellEnd"/>
            <w:r w:rsidRPr="00CA29E6">
              <w:rPr>
                <w:rFonts w:ascii="Segoe UI" w:hAnsi="Segoe UI" w:cs="Segoe UI"/>
                <w:sz w:val="22"/>
                <w:szCs w:val="22"/>
              </w:rPr>
              <w:t xml:space="preserve"> pro část obce (města).</w:t>
            </w:r>
          </w:p>
        </w:tc>
        <w:tc>
          <w:tcPr>
            <w:tcW w:w="1417" w:type="dxa"/>
            <w:tcBorders>
              <w:top w:val="single" w:sz="4" w:space="0" w:color="auto"/>
              <w:left w:val="nil"/>
              <w:bottom w:val="single" w:sz="4" w:space="0" w:color="auto"/>
              <w:right w:val="single" w:sz="4" w:space="0" w:color="auto"/>
            </w:tcBorders>
            <w:vAlign w:val="center"/>
            <w:hideMark/>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15</w:t>
            </w:r>
          </w:p>
        </w:tc>
      </w:tr>
      <w:tr w:rsidR="00CA29E6" w:rsidRPr="00CA29E6" w:rsidTr="00AC1781">
        <w:trPr>
          <w:trHeight w:val="340"/>
          <w:jc w:val="center"/>
        </w:trPr>
        <w:tc>
          <w:tcPr>
            <w:tcW w:w="7655" w:type="dxa"/>
            <w:tcBorders>
              <w:top w:val="nil"/>
              <w:left w:val="single" w:sz="4" w:space="0" w:color="auto"/>
              <w:bottom w:val="single" w:sz="4" w:space="0" w:color="auto"/>
              <w:right w:val="single" w:sz="4" w:space="0" w:color="auto"/>
            </w:tcBorders>
            <w:vAlign w:val="center"/>
            <w:hideMark/>
          </w:tcPr>
          <w:p w:rsidR="00CA29E6" w:rsidRPr="00CA29E6" w:rsidRDefault="00CA29E6" w:rsidP="00AC1781">
            <w:pPr>
              <w:rPr>
                <w:rFonts w:ascii="Segoe UI" w:hAnsi="Segoe UI" w:cs="Segoe UI"/>
                <w:sz w:val="22"/>
                <w:szCs w:val="22"/>
              </w:rPr>
            </w:pPr>
            <w:r w:rsidRPr="00CA29E6">
              <w:rPr>
                <w:rFonts w:ascii="Segoe UI" w:hAnsi="Segoe UI" w:cs="Segoe UI"/>
                <w:sz w:val="22"/>
                <w:szCs w:val="22"/>
              </w:rPr>
              <w:t>Projekt řeší hospodaření se srážkovými vodami v </w:t>
            </w:r>
            <w:proofErr w:type="spellStart"/>
            <w:r w:rsidRPr="00CA29E6">
              <w:rPr>
                <w:rFonts w:ascii="Segoe UI" w:hAnsi="Segoe UI" w:cs="Segoe UI"/>
                <w:sz w:val="22"/>
                <w:szCs w:val="22"/>
              </w:rPr>
              <w:t>intravilánu</w:t>
            </w:r>
            <w:proofErr w:type="spellEnd"/>
            <w:r w:rsidRPr="00CA29E6">
              <w:rPr>
                <w:rFonts w:ascii="Segoe UI" w:hAnsi="Segoe UI" w:cs="Segoe UI"/>
                <w:sz w:val="22"/>
                <w:szCs w:val="22"/>
              </w:rPr>
              <w:t xml:space="preserve"> pro jednotlivý objekt či skupinu objektů (např. škola).</w:t>
            </w:r>
          </w:p>
        </w:tc>
        <w:tc>
          <w:tcPr>
            <w:tcW w:w="1417" w:type="dxa"/>
            <w:tcBorders>
              <w:top w:val="nil"/>
              <w:left w:val="nil"/>
              <w:bottom w:val="single" w:sz="4" w:space="0" w:color="auto"/>
              <w:right w:val="single" w:sz="4" w:space="0" w:color="auto"/>
            </w:tcBorders>
            <w:vAlign w:val="center"/>
            <w:hideMark/>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5</w:t>
            </w:r>
          </w:p>
        </w:tc>
      </w:tr>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A29E6" w:rsidRPr="00CA29E6" w:rsidRDefault="00CA29E6" w:rsidP="00AC1781">
            <w:pPr>
              <w:rPr>
                <w:rFonts w:ascii="Segoe UI" w:hAnsi="Segoe UI" w:cs="Segoe UI"/>
                <w:b/>
                <w:bCs/>
                <w:sz w:val="22"/>
                <w:szCs w:val="22"/>
              </w:rPr>
            </w:pPr>
            <w:r w:rsidRPr="00CA29E6">
              <w:rPr>
                <w:rFonts w:ascii="Segoe UI" w:hAnsi="Segoe UI" w:cs="Segoe UI"/>
                <w:b/>
                <w:bCs/>
                <w:sz w:val="22"/>
                <w:szCs w:val="22"/>
              </w:rPr>
              <w:t>2. Doprovodné efekty opatření</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A29E6" w:rsidRPr="00CA29E6" w:rsidRDefault="00CA29E6" w:rsidP="00AC1781">
            <w:pPr>
              <w:jc w:val="center"/>
              <w:rPr>
                <w:rFonts w:ascii="Segoe UI" w:hAnsi="Segoe UI" w:cs="Segoe UI"/>
                <w:b/>
                <w:bCs/>
                <w:sz w:val="22"/>
                <w:szCs w:val="22"/>
              </w:rPr>
            </w:pPr>
            <w:r w:rsidRPr="00CA29E6">
              <w:rPr>
                <w:rFonts w:ascii="Segoe UI" w:hAnsi="Segoe UI" w:cs="Segoe UI"/>
                <w:b/>
                <w:bCs/>
                <w:sz w:val="22"/>
                <w:szCs w:val="22"/>
              </w:rPr>
              <w:t>Počet bodů</w:t>
            </w:r>
          </w:p>
        </w:tc>
      </w:tr>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vAlign w:val="center"/>
            <w:hideMark/>
          </w:tcPr>
          <w:p w:rsidR="00CA29E6" w:rsidRPr="00CA29E6" w:rsidRDefault="00CA29E6" w:rsidP="00AC1781">
            <w:pPr>
              <w:rPr>
                <w:rFonts w:ascii="Segoe UI" w:hAnsi="Segoe UI" w:cs="Segoe UI"/>
                <w:sz w:val="22"/>
                <w:szCs w:val="22"/>
              </w:rPr>
            </w:pPr>
            <w:r w:rsidRPr="00CA29E6">
              <w:rPr>
                <w:rFonts w:ascii="Segoe UI" w:hAnsi="Segoe UI" w:cs="Segoe UI"/>
                <w:sz w:val="22"/>
                <w:szCs w:val="22"/>
              </w:rPr>
              <w:t>Projekt navrhuje nejen technický způsob řešení hospodaření se srážkovými vodami, ale navrhuje i opatření, která mohou zlepšit stav životního prostředí v řešené lokalitě (např. retenční nádrž provedená přírodě blízkým způsobem).</w:t>
            </w:r>
          </w:p>
        </w:tc>
        <w:tc>
          <w:tcPr>
            <w:tcW w:w="1417" w:type="dxa"/>
            <w:tcBorders>
              <w:top w:val="single" w:sz="4" w:space="0" w:color="auto"/>
              <w:left w:val="nil"/>
              <w:bottom w:val="single" w:sz="4" w:space="0" w:color="auto"/>
              <w:right w:val="single" w:sz="4" w:space="0" w:color="auto"/>
            </w:tcBorders>
            <w:vAlign w:val="center"/>
            <w:hideMark/>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25</w:t>
            </w:r>
          </w:p>
        </w:tc>
      </w:tr>
      <w:tr w:rsidR="00CA29E6" w:rsidRPr="00CA29E6" w:rsidTr="00AC1781">
        <w:trPr>
          <w:trHeight w:val="340"/>
          <w:jc w:val="center"/>
        </w:trPr>
        <w:tc>
          <w:tcPr>
            <w:tcW w:w="7655" w:type="dxa"/>
            <w:tcBorders>
              <w:top w:val="nil"/>
              <w:left w:val="single" w:sz="4" w:space="0" w:color="auto"/>
              <w:bottom w:val="single" w:sz="4" w:space="0" w:color="auto"/>
              <w:right w:val="single" w:sz="4" w:space="0" w:color="auto"/>
            </w:tcBorders>
            <w:vAlign w:val="center"/>
            <w:hideMark/>
          </w:tcPr>
          <w:p w:rsidR="00CA29E6" w:rsidRPr="00CA29E6" w:rsidRDefault="00CA29E6" w:rsidP="00AC1781">
            <w:pPr>
              <w:rPr>
                <w:rFonts w:ascii="Segoe UI" w:hAnsi="Segoe UI" w:cs="Segoe UI"/>
                <w:sz w:val="22"/>
                <w:szCs w:val="22"/>
              </w:rPr>
            </w:pPr>
            <w:r w:rsidRPr="00CA29E6">
              <w:rPr>
                <w:rFonts w:ascii="Segoe UI" w:hAnsi="Segoe UI" w:cs="Segoe UI"/>
                <w:sz w:val="22"/>
                <w:szCs w:val="22"/>
              </w:rPr>
              <w:t>Projekt navrhuje technický způsob řešení hospodaření se srážkovými vodami.</w:t>
            </w:r>
          </w:p>
        </w:tc>
        <w:tc>
          <w:tcPr>
            <w:tcW w:w="1417" w:type="dxa"/>
            <w:tcBorders>
              <w:top w:val="nil"/>
              <w:left w:val="nil"/>
              <w:bottom w:val="single" w:sz="4" w:space="0" w:color="auto"/>
              <w:right w:val="single" w:sz="4" w:space="0" w:color="auto"/>
            </w:tcBorders>
            <w:vAlign w:val="center"/>
            <w:hideMark/>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5</w:t>
            </w:r>
          </w:p>
        </w:tc>
      </w:tr>
    </w:tbl>
    <w:p w:rsidR="00CA29E6" w:rsidRPr="00CA29E6" w:rsidRDefault="00CA29E6" w:rsidP="00CA29E6">
      <w:pPr>
        <w:pStyle w:val="Normlnslovn"/>
        <w:numPr>
          <w:ilvl w:val="0"/>
          <w:numId w:val="0"/>
        </w:numPr>
        <w:tabs>
          <w:tab w:val="num" w:pos="540"/>
        </w:tabs>
        <w:spacing w:before="0"/>
        <w:rPr>
          <w:rFonts w:ascii="Segoe UI" w:hAnsi="Segoe UI" w:cs="Segoe UI"/>
          <w:bCs/>
          <w:sz w:val="22"/>
          <w:szCs w:val="22"/>
        </w:rPr>
      </w:pPr>
    </w:p>
    <w:p w:rsidR="00CA29E6" w:rsidRPr="00CA29E6" w:rsidRDefault="00CA29E6" w:rsidP="00CA29E6">
      <w:pPr>
        <w:numPr>
          <w:ilvl w:val="0"/>
          <w:numId w:val="16"/>
        </w:numPr>
        <w:tabs>
          <w:tab w:val="num" w:pos="540"/>
        </w:tabs>
        <w:ind w:left="340" w:hanging="340"/>
        <w:rPr>
          <w:rFonts w:ascii="Segoe UI" w:hAnsi="Segoe UI" w:cs="Segoe UI"/>
          <w:b/>
          <w:bCs/>
          <w:sz w:val="22"/>
          <w:szCs w:val="22"/>
        </w:rPr>
      </w:pPr>
      <w:r w:rsidRPr="00CA29E6">
        <w:rPr>
          <w:rFonts w:ascii="Segoe UI" w:hAnsi="Segoe UI" w:cs="Segoe UI"/>
          <w:b/>
          <w:bCs/>
          <w:sz w:val="22"/>
          <w:szCs w:val="22"/>
        </w:rPr>
        <w:t>Technická kritéria projektu</w:t>
      </w:r>
    </w:p>
    <w:p w:rsidR="00CA29E6" w:rsidRPr="00CA29E6" w:rsidRDefault="00CA29E6" w:rsidP="00CA29E6">
      <w:pPr>
        <w:pStyle w:val="Normlnslovn"/>
        <w:numPr>
          <w:ilvl w:val="0"/>
          <w:numId w:val="0"/>
        </w:numPr>
        <w:tabs>
          <w:tab w:val="num" w:pos="540"/>
        </w:tabs>
        <w:spacing w:before="0"/>
        <w:rPr>
          <w:rFonts w:ascii="Segoe UI" w:hAnsi="Segoe UI" w:cs="Segoe UI"/>
          <w:bCs/>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5"/>
        <w:gridCol w:w="1417"/>
      </w:tblGrid>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A29E6" w:rsidRPr="00CA29E6" w:rsidRDefault="00CA29E6" w:rsidP="00AC1781">
            <w:pPr>
              <w:rPr>
                <w:rFonts w:ascii="Segoe UI" w:hAnsi="Segoe UI" w:cs="Segoe UI"/>
                <w:b/>
                <w:bCs/>
                <w:sz w:val="22"/>
                <w:szCs w:val="22"/>
              </w:rPr>
            </w:pPr>
            <w:r w:rsidRPr="00CA29E6">
              <w:rPr>
                <w:rFonts w:ascii="Segoe UI" w:hAnsi="Segoe UI" w:cs="Segoe UI"/>
                <w:b/>
                <w:bCs/>
                <w:sz w:val="22"/>
                <w:szCs w:val="22"/>
                <w:shd w:val="clear" w:color="auto" w:fill="D6E3BC" w:themeFill="accent3" w:themeFillTint="66"/>
              </w:rPr>
              <w:t>1. Hledisko</w:t>
            </w:r>
            <w:r w:rsidRPr="00CA29E6">
              <w:rPr>
                <w:rFonts w:ascii="Segoe UI" w:hAnsi="Segoe UI" w:cs="Segoe UI"/>
                <w:b/>
                <w:bCs/>
                <w:sz w:val="22"/>
                <w:szCs w:val="22"/>
              </w:rPr>
              <w:t xml:space="preserve"> přiměřenosti nákladů</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A29E6" w:rsidRPr="00CA29E6" w:rsidRDefault="00CA29E6" w:rsidP="00AC1781">
            <w:pPr>
              <w:jc w:val="center"/>
              <w:rPr>
                <w:rFonts w:ascii="Segoe UI" w:hAnsi="Segoe UI" w:cs="Segoe UI"/>
                <w:b/>
                <w:bCs/>
                <w:sz w:val="22"/>
                <w:szCs w:val="22"/>
              </w:rPr>
            </w:pPr>
            <w:r w:rsidRPr="00CA29E6">
              <w:rPr>
                <w:rFonts w:ascii="Segoe UI" w:hAnsi="Segoe UI" w:cs="Segoe UI"/>
                <w:b/>
                <w:bCs/>
                <w:sz w:val="22"/>
                <w:szCs w:val="22"/>
              </w:rPr>
              <w:t>Počet bodů</w:t>
            </w:r>
          </w:p>
        </w:tc>
      </w:tr>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Náklady nepřesahují 85 % dle Katalogu cen stavebních prací.</w:t>
            </w:r>
          </w:p>
        </w:tc>
        <w:tc>
          <w:tcPr>
            <w:tcW w:w="1417"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jc w:val="center"/>
              <w:rPr>
                <w:rFonts w:ascii="Segoe UI" w:hAnsi="Segoe UI" w:cs="Segoe UI"/>
                <w:bCs/>
                <w:sz w:val="22"/>
                <w:szCs w:val="22"/>
              </w:rPr>
            </w:pPr>
            <w:r w:rsidRPr="00CA29E6">
              <w:rPr>
                <w:rFonts w:ascii="Segoe UI" w:hAnsi="Segoe UI" w:cs="Segoe UI"/>
                <w:bCs/>
                <w:sz w:val="22"/>
                <w:szCs w:val="22"/>
              </w:rPr>
              <w:t>25</w:t>
            </w:r>
          </w:p>
        </w:tc>
      </w:tr>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Náklady nepřesahují 100 % dle Katalogu cen stavebních prací.</w:t>
            </w:r>
          </w:p>
        </w:tc>
        <w:tc>
          <w:tcPr>
            <w:tcW w:w="1417"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jc w:val="center"/>
              <w:rPr>
                <w:rFonts w:ascii="Segoe UI" w:hAnsi="Segoe UI" w:cs="Segoe UI"/>
                <w:bCs/>
                <w:sz w:val="22"/>
                <w:szCs w:val="22"/>
              </w:rPr>
            </w:pPr>
            <w:r w:rsidRPr="00CA29E6">
              <w:rPr>
                <w:rFonts w:ascii="Segoe UI" w:hAnsi="Segoe UI" w:cs="Segoe UI"/>
                <w:bCs/>
                <w:sz w:val="22"/>
                <w:szCs w:val="22"/>
              </w:rPr>
              <w:t>10</w:t>
            </w:r>
          </w:p>
        </w:tc>
      </w:tr>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Náklady přesahují 100 % dle Katalogu cen stavebních prací.</w:t>
            </w:r>
          </w:p>
        </w:tc>
        <w:tc>
          <w:tcPr>
            <w:tcW w:w="1417"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FF0000"/>
                <w:sz w:val="22"/>
                <w:szCs w:val="22"/>
              </w:rPr>
              <w:t>0</w:t>
            </w:r>
          </w:p>
          <w:p w:rsidR="00CA29E6" w:rsidRPr="00CA29E6" w:rsidRDefault="00CA29E6" w:rsidP="00AC1781">
            <w:pPr>
              <w:jc w:val="center"/>
              <w:rPr>
                <w:rFonts w:ascii="Segoe UI" w:hAnsi="Segoe UI" w:cs="Segoe UI"/>
                <w:bCs/>
                <w:sz w:val="22"/>
                <w:szCs w:val="22"/>
              </w:rPr>
            </w:pPr>
            <w:r w:rsidRPr="00CA29E6">
              <w:rPr>
                <w:rFonts w:ascii="Segoe UI" w:hAnsi="Segoe UI" w:cs="Segoe UI"/>
                <w:color w:val="FF0000"/>
                <w:sz w:val="22"/>
                <w:szCs w:val="22"/>
              </w:rPr>
              <w:t>(zamítnutí)</w:t>
            </w:r>
          </w:p>
        </w:tc>
      </w:tr>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A29E6" w:rsidRPr="00CA29E6" w:rsidRDefault="00CA29E6" w:rsidP="00AC1781">
            <w:pPr>
              <w:rPr>
                <w:rFonts w:ascii="Segoe UI" w:hAnsi="Segoe UI" w:cs="Segoe UI"/>
                <w:sz w:val="22"/>
                <w:szCs w:val="22"/>
              </w:rPr>
            </w:pPr>
            <w:r w:rsidRPr="00CA29E6">
              <w:rPr>
                <w:rFonts w:ascii="Segoe UI" w:hAnsi="Segoe UI" w:cs="Segoe UI"/>
                <w:b/>
                <w:bCs/>
                <w:sz w:val="22"/>
                <w:szCs w:val="22"/>
                <w:shd w:val="clear" w:color="auto" w:fill="D6E3BC" w:themeFill="accent3" w:themeFillTint="66"/>
              </w:rPr>
              <w:t>2. Stavební</w:t>
            </w:r>
            <w:r w:rsidRPr="00CA29E6">
              <w:rPr>
                <w:rFonts w:ascii="Segoe UI" w:hAnsi="Segoe UI" w:cs="Segoe UI"/>
                <w:b/>
                <w:bCs/>
                <w:sz w:val="22"/>
                <w:szCs w:val="22"/>
              </w:rPr>
              <w:t xml:space="preserve"> připravenost projektu</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A29E6" w:rsidRPr="00CA29E6" w:rsidRDefault="00CA29E6" w:rsidP="00AC1781">
            <w:pPr>
              <w:rPr>
                <w:rFonts w:ascii="Segoe UI" w:hAnsi="Segoe UI" w:cs="Segoe UI"/>
                <w:b/>
                <w:bCs/>
                <w:sz w:val="22"/>
                <w:szCs w:val="22"/>
              </w:rPr>
            </w:pPr>
            <w:r w:rsidRPr="00CA29E6">
              <w:rPr>
                <w:rFonts w:ascii="Segoe UI" w:hAnsi="Segoe UI" w:cs="Segoe UI"/>
                <w:b/>
                <w:bCs/>
                <w:sz w:val="22"/>
                <w:szCs w:val="22"/>
              </w:rPr>
              <w:t>Počet bodů</w:t>
            </w:r>
          </w:p>
        </w:tc>
      </w:tr>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vAlign w:val="bottom"/>
          </w:tcPr>
          <w:p w:rsidR="00CA29E6" w:rsidRPr="00CA29E6" w:rsidRDefault="00CA29E6" w:rsidP="00AC1781">
            <w:pPr>
              <w:rPr>
                <w:rFonts w:ascii="Segoe UI" w:hAnsi="Segoe UI" w:cs="Segoe UI"/>
                <w:sz w:val="22"/>
                <w:szCs w:val="22"/>
              </w:rPr>
            </w:pPr>
            <w:r w:rsidRPr="00CA29E6">
              <w:rPr>
                <w:rFonts w:ascii="Segoe UI" w:hAnsi="Segoe UI" w:cs="Segoe UI"/>
                <w:sz w:val="22"/>
                <w:szCs w:val="22"/>
              </w:rPr>
              <w:t xml:space="preserve">Projekty se stavebním povolením nebo projekty bez vazby na stavební řízení </w:t>
            </w:r>
          </w:p>
        </w:tc>
        <w:tc>
          <w:tcPr>
            <w:tcW w:w="1417"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5</w:t>
            </w:r>
          </w:p>
        </w:tc>
      </w:tr>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vAlign w:val="bottom"/>
          </w:tcPr>
          <w:p w:rsidR="00CA29E6" w:rsidRPr="00CA29E6" w:rsidRDefault="00CA29E6" w:rsidP="00AC1781">
            <w:pPr>
              <w:rPr>
                <w:rFonts w:ascii="Segoe UI" w:hAnsi="Segoe UI" w:cs="Segoe UI"/>
                <w:sz w:val="22"/>
                <w:szCs w:val="22"/>
              </w:rPr>
            </w:pPr>
            <w:r w:rsidRPr="00CA29E6">
              <w:rPr>
                <w:rFonts w:ascii="Segoe UI" w:hAnsi="Segoe UI" w:cs="Segoe UI"/>
                <w:sz w:val="22"/>
                <w:szCs w:val="22"/>
              </w:rPr>
              <w:t xml:space="preserve">Projekty s územním rozhodnutím či souhlasem </w:t>
            </w:r>
          </w:p>
        </w:tc>
        <w:tc>
          <w:tcPr>
            <w:tcW w:w="1417"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0</w:t>
            </w:r>
          </w:p>
        </w:tc>
      </w:tr>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A29E6" w:rsidRPr="00CA29E6" w:rsidRDefault="00CA29E6" w:rsidP="00AC1781">
            <w:pPr>
              <w:rPr>
                <w:rFonts w:ascii="Segoe UI" w:hAnsi="Segoe UI" w:cs="Segoe UI"/>
                <w:b/>
                <w:bCs/>
                <w:sz w:val="22"/>
                <w:szCs w:val="22"/>
              </w:rPr>
            </w:pPr>
            <w:r w:rsidRPr="00CA29E6">
              <w:rPr>
                <w:rFonts w:ascii="Segoe UI" w:hAnsi="Segoe UI" w:cs="Segoe UI"/>
                <w:b/>
                <w:bCs/>
                <w:sz w:val="22"/>
                <w:szCs w:val="22"/>
              </w:rPr>
              <w:t>3. Kvalita zpracování záměru z technického hlediska (vhodnost navrženého řešení ve srovnání s nejlepším možným postupem)</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A29E6" w:rsidRPr="00CA29E6" w:rsidRDefault="00CA29E6" w:rsidP="00AC1781">
            <w:pPr>
              <w:jc w:val="center"/>
              <w:rPr>
                <w:rFonts w:ascii="Segoe UI" w:hAnsi="Segoe UI" w:cs="Segoe UI"/>
                <w:b/>
                <w:bCs/>
                <w:sz w:val="22"/>
                <w:szCs w:val="22"/>
              </w:rPr>
            </w:pPr>
            <w:r w:rsidRPr="00CA29E6">
              <w:rPr>
                <w:rFonts w:ascii="Segoe UI" w:hAnsi="Segoe UI" w:cs="Segoe UI"/>
                <w:b/>
                <w:bCs/>
                <w:sz w:val="22"/>
                <w:szCs w:val="22"/>
              </w:rPr>
              <w:t>Počet bodů</w:t>
            </w:r>
          </w:p>
        </w:tc>
      </w:tr>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color w:val="000000"/>
                <w:sz w:val="22"/>
                <w:szCs w:val="22"/>
              </w:rPr>
              <w:t>Záměr je optimálně navržen.</w:t>
            </w:r>
          </w:p>
        </w:tc>
        <w:tc>
          <w:tcPr>
            <w:tcW w:w="1417"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20</w:t>
            </w:r>
          </w:p>
        </w:tc>
      </w:tr>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Záměr je vhodně navržen, ale z důvodu např. vlastnických poměrů není zvoleno optimální řešení.</w:t>
            </w:r>
          </w:p>
        </w:tc>
        <w:tc>
          <w:tcPr>
            <w:tcW w:w="1417"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10</w:t>
            </w:r>
          </w:p>
        </w:tc>
      </w:tr>
      <w:tr w:rsidR="00CA29E6" w:rsidRPr="00CA29E6" w:rsidTr="00AC1781">
        <w:trPr>
          <w:trHeight w:val="340"/>
          <w:jc w:val="center"/>
        </w:trPr>
        <w:tc>
          <w:tcPr>
            <w:tcW w:w="7655"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autoSpaceDE w:val="0"/>
              <w:autoSpaceDN w:val="0"/>
              <w:adjustRightInd w:val="0"/>
              <w:rPr>
                <w:rFonts w:ascii="Segoe UI" w:hAnsi="Segoe UI" w:cs="Segoe UI"/>
                <w:sz w:val="22"/>
                <w:szCs w:val="22"/>
              </w:rPr>
            </w:pPr>
            <w:r w:rsidRPr="00CA29E6">
              <w:rPr>
                <w:rFonts w:ascii="Segoe UI" w:hAnsi="Segoe UI" w:cs="Segoe UI"/>
                <w:color w:val="000000"/>
                <w:sz w:val="22"/>
                <w:szCs w:val="22"/>
              </w:rPr>
              <w:t xml:space="preserve">Záměr je nevhodně navržen, má významné nedostatky technického řešení omezující příznivé efekty, kterých by bylo možné v daných podmínkách dosáhnout (např. </w:t>
            </w:r>
            <w:r w:rsidRPr="00CA29E6">
              <w:rPr>
                <w:rFonts w:ascii="Segoe UI" w:hAnsi="Segoe UI" w:cs="Segoe UI"/>
                <w:sz w:val="22"/>
                <w:szCs w:val="22"/>
              </w:rPr>
              <w:t>nevhodný způsob řešení hospodaření se srážkovými vodami pro danou lokalitu a podmínky</w:t>
            </w:r>
            <w:r w:rsidRPr="00CA29E6">
              <w:rPr>
                <w:rFonts w:ascii="Segoe UI" w:hAnsi="Segoe UI" w:cs="Segoe UI"/>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FF0000"/>
                <w:sz w:val="22"/>
                <w:szCs w:val="22"/>
              </w:rPr>
              <w:t>0</w:t>
            </w:r>
          </w:p>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FF0000"/>
                <w:sz w:val="22"/>
                <w:szCs w:val="22"/>
              </w:rPr>
              <w:t>(zamítnutí)</w:t>
            </w:r>
          </w:p>
        </w:tc>
      </w:tr>
    </w:tbl>
    <w:p w:rsidR="00CA29E6" w:rsidRPr="00CA29E6" w:rsidRDefault="00CA29E6" w:rsidP="00CA29E6">
      <w:pPr>
        <w:rPr>
          <w:rFonts w:ascii="Segoe UI" w:hAnsi="Segoe UI" w:cs="Segoe UI"/>
          <w:sz w:val="22"/>
          <w:szCs w:val="22"/>
        </w:rPr>
      </w:pPr>
    </w:p>
    <w:p w:rsidR="00CA29E6" w:rsidRPr="00CA29E6" w:rsidRDefault="00CA29E6" w:rsidP="00CA29E6">
      <w:pPr>
        <w:rPr>
          <w:rFonts w:ascii="Segoe UI" w:hAnsi="Segoe UI" w:cs="Segoe UI"/>
          <w:sz w:val="22"/>
          <w:szCs w:val="22"/>
        </w:rPr>
      </w:pPr>
    </w:p>
    <w:p w:rsidR="00CA29E6" w:rsidRPr="00CA29E6" w:rsidRDefault="00CA29E6" w:rsidP="00CA29E6">
      <w:pPr>
        <w:rPr>
          <w:rFonts w:ascii="Segoe UI" w:hAnsi="Segoe UI" w:cs="Segoe UI"/>
          <w:b/>
          <w:bCs/>
          <w:sz w:val="22"/>
          <w:szCs w:val="22"/>
        </w:rPr>
      </w:pPr>
    </w:p>
    <w:p w:rsidR="00CA29E6" w:rsidRPr="00CA29E6" w:rsidRDefault="00CA29E6" w:rsidP="00CA29E6">
      <w:pPr>
        <w:jc w:val="both"/>
        <w:rPr>
          <w:rFonts w:ascii="Segoe UI" w:hAnsi="Segoe UI" w:cs="Segoe UI"/>
          <w:b/>
          <w:bCs/>
          <w:i/>
          <w:sz w:val="22"/>
          <w:szCs w:val="22"/>
        </w:rPr>
      </w:pPr>
      <w:r w:rsidRPr="00CA29E6">
        <w:rPr>
          <w:rFonts w:ascii="Segoe UI" w:hAnsi="Segoe UI" w:cs="Segoe UI"/>
          <w:b/>
          <w:bCs/>
          <w:i/>
          <w:sz w:val="22"/>
          <w:szCs w:val="22"/>
        </w:rPr>
        <w:lastRenderedPageBreak/>
        <w:t>Aktivita 1.3.3 – Obnova, výstavba a rekonstrukce, případně modernizace vodních děl sloužících povodňové ochraně – ochranné nádrže (suché nádrže, retenční nádrže, poldry)</w:t>
      </w:r>
    </w:p>
    <w:p w:rsidR="00CA29E6" w:rsidRPr="00CA29E6" w:rsidRDefault="00CA29E6" w:rsidP="00CA29E6">
      <w:pPr>
        <w:rPr>
          <w:rFonts w:ascii="Segoe UI" w:hAnsi="Segoe UI" w:cs="Segoe UI"/>
          <w:bCs/>
          <w:sz w:val="22"/>
          <w:szCs w:val="22"/>
        </w:rPr>
      </w:pPr>
    </w:p>
    <w:p w:rsidR="00CA29E6" w:rsidRPr="00CA29E6" w:rsidRDefault="00CA29E6" w:rsidP="00CA29E6">
      <w:pPr>
        <w:pStyle w:val="Odstavecseseznamem"/>
        <w:numPr>
          <w:ilvl w:val="0"/>
          <w:numId w:val="9"/>
        </w:numPr>
        <w:tabs>
          <w:tab w:val="num" w:pos="540"/>
        </w:tabs>
        <w:rPr>
          <w:rFonts w:ascii="Segoe UI" w:hAnsi="Segoe UI" w:cs="Segoe UI"/>
          <w:b/>
          <w:bCs/>
          <w:sz w:val="22"/>
          <w:szCs w:val="22"/>
        </w:rPr>
      </w:pPr>
      <w:r w:rsidRPr="00CA29E6">
        <w:rPr>
          <w:rFonts w:ascii="Segoe UI" w:hAnsi="Segoe UI" w:cs="Segoe UI"/>
          <w:b/>
          <w:bCs/>
          <w:sz w:val="22"/>
          <w:szCs w:val="22"/>
        </w:rPr>
        <w:t>Ekologická kritéria projektu</w:t>
      </w:r>
    </w:p>
    <w:p w:rsidR="00CA29E6" w:rsidRPr="00CA29E6" w:rsidRDefault="00CA29E6" w:rsidP="00CA29E6">
      <w:pPr>
        <w:tabs>
          <w:tab w:val="num" w:pos="540"/>
        </w:tabs>
        <w:rPr>
          <w:rFonts w:ascii="Segoe UI" w:hAnsi="Segoe UI" w:cs="Segoe UI"/>
          <w:bCs/>
          <w:sz w:val="22"/>
          <w:szCs w:val="22"/>
        </w:rPr>
      </w:pPr>
    </w:p>
    <w:tbl>
      <w:tblPr>
        <w:tblW w:w="9072" w:type="dxa"/>
        <w:tblInd w:w="70" w:type="dxa"/>
        <w:tblCellMar>
          <w:left w:w="70" w:type="dxa"/>
          <w:right w:w="70" w:type="dxa"/>
        </w:tblCellMar>
        <w:tblLook w:val="0000" w:firstRow="0" w:lastRow="0" w:firstColumn="0" w:lastColumn="0" w:noHBand="0" w:noVBand="0"/>
      </w:tblPr>
      <w:tblGrid>
        <w:gridCol w:w="7655"/>
        <w:gridCol w:w="1417"/>
      </w:tblGrid>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A29E6" w:rsidRPr="00CA29E6" w:rsidRDefault="00CA29E6" w:rsidP="00AC1781">
            <w:pPr>
              <w:rPr>
                <w:rFonts w:ascii="Segoe UI" w:hAnsi="Segoe UI" w:cs="Segoe UI"/>
                <w:b/>
                <w:bCs/>
                <w:sz w:val="22"/>
                <w:szCs w:val="22"/>
              </w:rPr>
            </w:pPr>
            <w:r w:rsidRPr="00CA29E6">
              <w:rPr>
                <w:rFonts w:ascii="Segoe UI" w:hAnsi="Segoe UI" w:cs="Segoe UI"/>
                <w:b/>
                <w:bCs/>
                <w:sz w:val="22"/>
                <w:szCs w:val="22"/>
              </w:rPr>
              <w:t>1. Typ opatření</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CA29E6" w:rsidRPr="00CA29E6" w:rsidRDefault="00CA29E6" w:rsidP="00AC1781">
            <w:pPr>
              <w:jc w:val="center"/>
              <w:rPr>
                <w:rFonts w:ascii="Segoe UI" w:hAnsi="Segoe UI" w:cs="Segoe UI"/>
                <w:b/>
                <w:bCs/>
                <w:sz w:val="22"/>
                <w:szCs w:val="22"/>
              </w:rPr>
            </w:pPr>
            <w:r w:rsidRPr="00CA29E6">
              <w:rPr>
                <w:rFonts w:ascii="Segoe UI" w:hAnsi="Segoe UI" w:cs="Segoe UI"/>
                <w:b/>
                <w:bCs/>
                <w:sz w:val="22"/>
                <w:szCs w:val="22"/>
              </w:rPr>
              <w:t>Počet bodů</w:t>
            </w:r>
          </w:p>
        </w:tc>
      </w:tr>
      <w:tr w:rsidR="00CA29E6" w:rsidRPr="00CA29E6" w:rsidTr="00AC1781">
        <w:trPr>
          <w:trHeight w:val="340"/>
        </w:trPr>
        <w:tc>
          <w:tcPr>
            <w:tcW w:w="7655" w:type="dxa"/>
            <w:tcBorders>
              <w:top w:val="nil"/>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Ochranná nádrž, kde součástí záměru je také výstavba samostatného mokřadu nebo samostatné tůně a revitalizace vodního toku v délce minimálně 200 metrů.</w:t>
            </w:r>
          </w:p>
        </w:tc>
        <w:tc>
          <w:tcPr>
            <w:tcW w:w="1417" w:type="dxa"/>
            <w:tcBorders>
              <w:top w:val="nil"/>
              <w:left w:val="nil"/>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20</w:t>
            </w:r>
          </w:p>
        </w:tc>
      </w:tr>
      <w:tr w:rsidR="00CA29E6" w:rsidRPr="00CA29E6" w:rsidTr="00AC1781">
        <w:trPr>
          <w:trHeight w:val="340"/>
        </w:trPr>
        <w:tc>
          <w:tcPr>
            <w:tcW w:w="7655" w:type="dxa"/>
            <w:tcBorders>
              <w:top w:val="nil"/>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Ochranná nádrž, kde součástí záměru je také výstavba samostatného mokřadu nebo samostatné tůně.</w:t>
            </w:r>
          </w:p>
        </w:tc>
        <w:tc>
          <w:tcPr>
            <w:tcW w:w="1417" w:type="dxa"/>
            <w:tcBorders>
              <w:top w:val="nil"/>
              <w:left w:val="nil"/>
              <w:bottom w:val="single" w:sz="4" w:space="0" w:color="auto"/>
              <w:right w:val="single" w:sz="4" w:space="0" w:color="auto"/>
            </w:tcBorders>
            <w:noWrap/>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15</w:t>
            </w:r>
          </w:p>
        </w:tc>
      </w:tr>
      <w:tr w:rsidR="00CA29E6" w:rsidRPr="00CA29E6" w:rsidTr="00AC1781">
        <w:trPr>
          <w:trHeight w:val="340"/>
        </w:trPr>
        <w:tc>
          <w:tcPr>
            <w:tcW w:w="7655" w:type="dxa"/>
            <w:tcBorders>
              <w:top w:val="nil"/>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Ochranná nádrž.</w:t>
            </w:r>
          </w:p>
        </w:tc>
        <w:tc>
          <w:tcPr>
            <w:tcW w:w="1417" w:type="dxa"/>
            <w:tcBorders>
              <w:top w:val="nil"/>
              <w:left w:val="nil"/>
              <w:bottom w:val="single" w:sz="4" w:space="0" w:color="auto"/>
              <w:right w:val="single" w:sz="4" w:space="0" w:color="auto"/>
            </w:tcBorders>
            <w:noWrap/>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10</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CA29E6" w:rsidRPr="00CA29E6" w:rsidRDefault="00CA29E6" w:rsidP="00AC1781">
            <w:pPr>
              <w:rPr>
                <w:rFonts w:ascii="Segoe UI" w:hAnsi="Segoe UI" w:cs="Segoe UI"/>
                <w:b/>
                <w:bCs/>
                <w:sz w:val="22"/>
                <w:szCs w:val="22"/>
              </w:rPr>
            </w:pPr>
            <w:r w:rsidRPr="00CA29E6">
              <w:rPr>
                <w:rFonts w:ascii="Segoe UI" w:hAnsi="Segoe UI" w:cs="Segoe UI"/>
                <w:b/>
                <w:bCs/>
                <w:sz w:val="22"/>
                <w:szCs w:val="22"/>
              </w:rPr>
              <w:t>2. Existence opatření v plánovacích dokumentech</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CA29E6" w:rsidRPr="00CA29E6" w:rsidRDefault="00CA29E6" w:rsidP="00AC1781">
            <w:pPr>
              <w:jc w:val="center"/>
              <w:rPr>
                <w:rFonts w:ascii="Segoe UI" w:hAnsi="Segoe UI" w:cs="Segoe UI"/>
                <w:b/>
                <w:bCs/>
                <w:sz w:val="22"/>
                <w:szCs w:val="22"/>
              </w:rPr>
            </w:pPr>
            <w:r w:rsidRPr="00CA29E6">
              <w:rPr>
                <w:rFonts w:ascii="Segoe UI" w:hAnsi="Segoe UI" w:cs="Segoe UI"/>
                <w:b/>
                <w:bCs/>
                <w:sz w:val="22"/>
                <w:szCs w:val="22"/>
              </w:rPr>
              <w:t>Počet bodů</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noWrap/>
            <w:vAlign w:val="center"/>
          </w:tcPr>
          <w:p w:rsidR="00CA29E6" w:rsidRPr="00CA29E6" w:rsidRDefault="00CA29E6" w:rsidP="00AC1781">
            <w:pPr>
              <w:rPr>
                <w:rFonts w:ascii="Segoe UI" w:hAnsi="Segoe UI" w:cs="Segoe UI"/>
                <w:color w:val="000000"/>
                <w:sz w:val="22"/>
                <w:szCs w:val="22"/>
              </w:rPr>
            </w:pPr>
            <w:r w:rsidRPr="00CA29E6">
              <w:rPr>
                <w:rFonts w:ascii="Segoe UI" w:hAnsi="Segoe UI" w:cs="Segoe UI"/>
                <w:color w:val="000000"/>
                <w:sz w:val="22"/>
                <w:szCs w:val="22"/>
              </w:rPr>
              <w:t>Opatření konkrétně obsažené v Plánu oblasti povodí nebo Plánu pro zvládání povodňových rizik nebo Plánu dílčího povodí.</w:t>
            </w:r>
          </w:p>
        </w:tc>
        <w:tc>
          <w:tcPr>
            <w:tcW w:w="1417"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10</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noWrap/>
            <w:vAlign w:val="center"/>
          </w:tcPr>
          <w:p w:rsidR="00CA29E6" w:rsidRPr="00CA29E6" w:rsidRDefault="00CA29E6" w:rsidP="00AC1781">
            <w:pPr>
              <w:rPr>
                <w:rFonts w:ascii="Segoe UI" w:hAnsi="Segoe UI" w:cs="Segoe UI"/>
                <w:sz w:val="22"/>
                <w:szCs w:val="22"/>
              </w:rPr>
            </w:pPr>
            <w:r w:rsidRPr="00CA29E6">
              <w:rPr>
                <w:rFonts w:ascii="Segoe UI" w:hAnsi="Segoe UI" w:cs="Segoe UI"/>
                <w:color w:val="000000"/>
                <w:sz w:val="22"/>
                <w:szCs w:val="22"/>
              </w:rPr>
              <w:t>Opatření konkrétně neobsažené v Plánu oblasti povodí nebo Plánu pro zvládání povodňových rizik nebo Plánu dílčího povodí.</w:t>
            </w:r>
          </w:p>
        </w:tc>
        <w:tc>
          <w:tcPr>
            <w:tcW w:w="1417" w:type="dxa"/>
            <w:tcBorders>
              <w:top w:val="single" w:sz="4" w:space="0" w:color="auto"/>
              <w:left w:val="nil"/>
              <w:bottom w:val="single" w:sz="4" w:space="0" w:color="auto"/>
              <w:right w:val="single" w:sz="4" w:space="0" w:color="auto"/>
            </w:tcBorders>
            <w:noWrap/>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1</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CA29E6" w:rsidRPr="00CA29E6" w:rsidRDefault="00CA29E6" w:rsidP="00AC1781">
            <w:pPr>
              <w:rPr>
                <w:rFonts w:ascii="Segoe UI" w:hAnsi="Segoe UI" w:cs="Segoe UI"/>
                <w:b/>
                <w:sz w:val="22"/>
                <w:szCs w:val="22"/>
              </w:rPr>
            </w:pPr>
            <w:r w:rsidRPr="00CA29E6">
              <w:rPr>
                <w:rFonts w:ascii="Segoe UI" w:hAnsi="Segoe UI" w:cs="Segoe UI"/>
                <w:b/>
                <w:sz w:val="22"/>
                <w:szCs w:val="22"/>
              </w:rPr>
              <w:t xml:space="preserve">3. Zvýšení ochrany území obce pod ochrannou nádrží </w:t>
            </w:r>
            <w:r w:rsidRPr="00CA29E6">
              <w:rPr>
                <w:rFonts w:ascii="Segoe UI" w:hAnsi="Segoe UI" w:cs="Segoe UI"/>
                <w:b/>
              </w:rPr>
              <w:t>v % snížení průtoku</w:t>
            </w:r>
            <w:r w:rsidRPr="00CA29E6">
              <w:rPr>
                <w:rFonts w:ascii="Segoe UI" w:hAnsi="Segoe UI" w:cs="Segoe UI"/>
              </w:rPr>
              <w:t xml:space="preserve"> (kulminace návrhové povodňové vlny)</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CA29E6" w:rsidRPr="00CA29E6" w:rsidRDefault="00CA29E6" w:rsidP="00AC1781">
            <w:pPr>
              <w:jc w:val="center"/>
              <w:rPr>
                <w:rFonts w:ascii="Segoe UI" w:hAnsi="Segoe UI" w:cs="Segoe UI"/>
                <w:b/>
                <w:sz w:val="22"/>
                <w:szCs w:val="22"/>
              </w:rPr>
            </w:pPr>
            <w:r w:rsidRPr="00CA29E6">
              <w:rPr>
                <w:rFonts w:ascii="Segoe UI" w:hAnsi="Segoe UI" w:cs="Segoe UI"/>
                <w:b/>
                <w:sz w:val="22"/>
                <w:szCs w:val="22"/>
              </w:rPr>
              <w:t>Počet bodů</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noWrap/>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 xml:space="preserve">Zvýšení ochrany území obce pod ochrannou </w:t>
            </w:r>
            <w:proofErr w:type="gramStart"/>
            <w:r w:rsidRPr="00CA29E6">
              <w:rPr>
                <w:rFonts w:ascii="Segoe UI" w:hAnsi="Segoe UI" w:cs="Segoe UI"/>
                <w:sz w:val="22"/>
                <w:szCs w:val="22"/>
              </w:rPr>
              <w:t>nádrží o  80</w:t>
            </w:r>
            <w:proofErr w:type="gramEnd"/>
            <w:r w:rsidRPr="00CA29E6">
              <w:rPr>
                <w:rFonts w:ascii="Segoe UI" w:hAnsi="Segoe UI" w:cs="Segoe UI"/>
                <w:sz w:val="22"/>
                <w:szCs w:val="22"/>
              </w:rPr>
              <w:t xml:space="preserve"> % a více.</w:t>
            </w:r>
          </w:p>
        </w:tc>
        <w:tc>
          <w:tcPr>
            <w:tcW w:w="1417" w:type="dxa"/>
            <w:tcBorders>
              <w:top w:val="single" w:sz="4" w:space="0" w:color="auto"/>
              <w:left w:val="nil"/>
              <w:bottom w:val="single" w:sz="4" w:space="0" w:color="auto"/>
              <w:right w:val="single" w:sz="4" w:space="0" w:color="auto"/>
            </w:tcBorders>
            <w:noWrap/>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20</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noWrap/>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Zvýšení ochrany území obce pod ochrannou nádrží o 50 % a více.</w:t>
            </w:r>
          </w:p>
        </w:tc>
        <w:tc>
          <w:tcPr>
            <w:tcW w:w="1417" w:type="dxa"/>
            <w:tcBorders>
              <w:top w:val="single" w:sz="4" w:space="0" w:color="auto"/>
              <w:left w:val="nil"/>
              <w:bottom w:val="single" w:sz="4" w:space="0" w:color="auto"/>
              <w:right w:val="single" w:sz="4" w:space="0" w:color="auto"/>
            </w:tcBorders>
            <w:noWrap/>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10</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noWrap/>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Zvýšení ochrany území obce pod ochrannou nádrží o 10 % a více.</w:t>
            </w:r>
          </w:p>
        </w:tc>
        <w:tc>
          <w:tcPr>
            <w:tcW w:w="1417" w:type="dxa"/>
            <w:tcBorders>
              <w:top w:val="single" w:sz="4" w:space="0" w:color="auto"/>
              <w:left w:val="nil"/>
              <w:bottom w:val="single" w:sz="4" w:space="0" w:color="auto"/>
              <w:right w:val="single" w:sz="4" w:space="0" w:color="auto"/>
            </w:tcBorders>
            <w:noWrap/>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1</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noWrap/>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Zvýšení ochrany území obce pod ochrannou nádrží o méně než 10 %.</w:t>
            </w:r>
          </w:p>
        </w:tc>
        <w:tc>
          <w:tcPr>
            <w:tcW w:w="1417" w:type="dxa"/>
            <w:tcBorders>
              <w:top w:val="single" w:sz="4" w:space="0" w:color="auto"/>
              <w:left w:val="nil"/>
              <w:bottom w:val="single" w:sz="4" w:space="0" w:color="auto"/>
              <w:right w:val="single" w:sz="4" w:space="0" w:color="auto"/>
            </w:tcBorders>
            <w:noWrap/>
            <w:vAlign w:val="center"/>
          </w:tcPr>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FF0000"/>
                <w:sz w:val="22"/>
                <w:szCs w:val="22"/>
              </w:rPr>
              <w:t>0</w:t>
            </w:r>
          </w:p>
          <w:p w:rsidR="00CA29E6" w:rsidRPr="00CA29E6" w:rsidRDefault="00CA29E6" w:rsidP="00AC1781">
            <w:pPr>
              <w:jc w:val="center"/>
              <w:rPr>
                <w:rFonts w:ascii="Segoe UI" w:hAnsi="Segoe UI" w:cs="Segoe UI"/>
                <w:sz w:val="22"/>
                <w:szCs w:val="22"/>
              </w:rPr>
            </w:pPr>
            <w:r w:rsidRPr="00CA29E6">
              <w:rPr>
                <w:rFonts w:ascii="Segoe UI" w:hAnsi="Segoe UI" w:cs="Segoe UI"/>
                <w:color w:val="FF0000"/>
                <w:sz w:val="22"/>
                <w:szCs w:val="22"/>
              </w:rPr>
              <w:t>(zamítnutí)</w:t>
            </w:r>
          </w:p>
        </w:tc>
      </w:tr>
    </w:tbl>
    <w:p w:rsidR="00CA29E6" w:rsidRPr="00CA29E6" w:rsidRDefault="00CA29E6" w:rsidP="00CA29E6">
      <w:pPr>
        <w:rPr>
          <w:rFonts w:ascii="Segoe UI" w:hAnsi="Segoe UI" w:cs="Segoe UI"/>
          <w:sz w:val="22"/>
          <w:szCs w:val="22"/>
        </w:rPr>
      </w:pPr>
    </w:p>
    <w:p w:rsidR="00CA29E6" w:rsidRPr="00CA29E6" w:rsidRDefault="00CA29E6" w:rsidP="00CA29E6">
      <w:pPr>
        <w:pStyle w:val="Odstavecseseznamem"/>
        <w:numPr>
          <w:ilvl w:val="0"/>
          <w:numId w:val="9"/>
        </w:numPr>
        <w:tabs>
          <w:tab w:val="num" w:pos="540"/>
        </w:tabs>
        <w:rPr>
          <w:rFonts w:ascii="Segoe UI" w:hAnsi="Segoe UI" w:cs="Segoe UI"/>
          <w:b/>
          <w:bCs/>
          <w:sz w:val="22"/>
          <w:szCs w:val="22"/>
        </w:rPr>
      </w:pPr>
      <w:r w:rsidRPr="00CA29E6">
        <w:rPr>
          <w:rFonts w:ascii="Segoe UI" w:hAnsi="Segoe UI" w:cs="Segoe UI"/>
          <w:b/>
          <w:bCs/>
          <w:sz w:val="22"/>
          <w:szCs w:val="22"/>
        </w:rPr>
        <w:t>Technická kritéria projektu</w:t>
      </w:r>
    </w:p>
    <w:p w:rsidR="00CA29E6" w:rsidRPr="00CA29E6" w:rsidRDefault="00CA29E6" w:rsidP="00CA29E6">
      <w:pPr>
        <w:tabs>
          <w:tab w:val="num" w:pos="540"/>
        </w:tabs>
        <w:rPr>
          <w:rFonts w:ascii="Segoe UI" w:hAnsi="Segoe UI" w:cs="Segoe UI"/>
          <w:bCs/>
          <w:sz w:val="22"/>
          <w:szCs w:val="22"/>
        </w:rPr>
      </w:pPr>
    </w:p>
    <w:tbl>
      <w:tblPr>
        <w:tblW w:w="9072" w:type="dxa"/>
        <w:tblInd w:w="70" w:type="dxa"/>
        <w:tblCellMar>
          <w:left w:w="70" w:type="dxa"/>
          <w:right w:w="70" w:type="dxa"/>
        </w:tblCellMar>
        <w:tblLook w:val="0000" w:firstRow="0" w:lastRow="0" w:firstColumn="0" w:lastColumn="0" w:noHBand="0" w:noVBand="0"/>
      </w:tblPr>
      <w:tblGrid>
        <w:gridCol w:w="7655"/>
        <w:gridCol w:w="1417"/>
      </w:tblGrid>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A29E6" w:rsidRPr="00CA29E6" w:rsidRDefault="00CA29E6" w:rsidP="00AC1781">
            <w:pPr>
              <w:rPr>
                <w:rFonts w:ascii="Segoe UI" w:hAnsi="Segoe UI" w:cs="Segoe UI"/>
                <w:b/>
                <w:bCs/>
                <w:sz w:val="22"/>
                <w:szCs w:val="22"/>
              </w:rPr>
            </w:pPr>
            <w:r w:rsidRPr="00CA29E6">
              <w:rPr>
                <w:rFonts w:ascii="Segoe UI" w:hAnsi="Segoe UI" w:cs="Segoe UI"/>
                <w:b/>
                <w:bCs/>
                <w:sz w:val="22"/>
                <w:szCs w:val="22"/>
              </w:rPr>
              <w:t>1. Hledisko přiměřenosti nákladů</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CA29E6" w:rsidRPr="00CA29E6" w:rsidRDefault="00CA29E6" w:rsidP="00AC1781">
            <w:pPr>
              <w:jc w:val="center"/>
              <w:rPr>
                <w:rFonts w:ascii="Segoe UI" w:hAnsi="Segoe UI" w:cs="Segoe UI"/>
                <w:b/>
                <w:bCs/>
                <w:sz w:val="22"/>
                <w:szCs w:val="22"/>
              </w:rPr>
            </w:pPr>
            <w:r w:rsidRPr="00CA29E6">
              <w:rPr>
                <w:rFonts w:ascii="Segoe UI" w:hAnsi="Segoe UI" w:cs="Segoe UI"/>
                <w:b/>
                <w:bCs/>
                <w:sz w:val="22"/>
                <w:szCs w:val="22"/>
              </w:rPr>
              <w:t>Počet bodů</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Náklady nepřesahují 100 % Nákladů obvyklých opatření*.</w:t>
            </w:r>
          </w:p>
        </w:tc>
        <w:tc>
          <w:tcPr>
            <w:tcW w:w="1417" w:type="dxa"/>
            <w:tcBorders>
              <w:top w:val="single" w:sz="4" w:space="0" w:color="auto"/>
              <w:left w:val="nil"/>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25</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Náklady přesahují 100 % Nákladů obvyklých opatření*, ale zároveň nepřesahují 100 % dle Katalogu cen stavebních prací.</w:t>
            </w:r>
          </w:p>
        </w:tc>
        <w:tc>
          <w:tcPr>
            <w:tcW w:w="1417" w:type="dxa"/>
            <w:tcBorders>
              <w:top w:val="single" w:sz="4" w:space="0" w:color="auto"/>
              <w:left w:val="nil"/>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10</w:t>
            </w:r>
          </w:p>
        </w:tc>
      </w:tr>
      <w:tr w:rsidR="00CA29E6" w:rsidRPr="00CA29E6" w:rsidTr="00AC1781">
        <w:trPr>
          <w:trHeight w:val="340"/>
        </w:trPr>
        <w:tc>
          <w:tcPr>
            <w:tcW w:w="7655" w:type="dxa"/>
            <w:tcBorders>
              <w:top w:val="nil"/>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Náklady přesahují 100 % dle Katalogu cen stavebních prací.</w:t>
            </w:r>
          </w:p>
        </w:tc>
        <w:tc>
          <w:tcPr>
            <w:tcW w:w="1417" w:type="dxa"/>
            <w:tcBorders>
              <w:top w:val="nil"/>
              <w:left w:val="nil"/>
              <w:bottom w:val="single" w:sz="4" w:space="0" w:color="auto"/>
              <w:right w:val="single" w:sz="4" w:space="0" w:color="auto"/>
            </w:tcBorders>
            <w:noWrap/>
            <w:vAlign w:val="center"/>
          </w:tcPr>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FF0000"/>
                <w:sz w:val="22"/>
                <w:szCs w:val="22"/>
              </w:rPr>
              <w:t>0</w:t>
            </w:r>
          </w:p>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FF0000"/>
                <w:sz w:val="22"/>
                <w:szCs w:val="22"/>
              </w:rPr>
              <w:t>(zamítnutí)</w:t>
            </w:r>
          </w:p>
        </w:tc>
      </w:tr>
      <w:tr w:rsidR="00CA29E6" w:rsidRPr="00CA29E6" w:rsidTr="00AC1781">
        <w:trPr>
          <w:trHeight w:val="340"/>
        </w:trPr>
        <w:tc>
          <w:tcPr>
            <w:tcW w:w="9072" w:type="dxa"/>
            <w:gridSpan w:val="2"/>
            <w:tcBorders>
              <w:top w:val="nil"/>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*Náklady obvyklých opatření jsou zveřejněny spolu s výzvou.</w:t>
            </w:r>
          </w:p>
        </w:tc>
      </w:tr>
      <w:tr w:rsidR="00CA29E6" w:rsidRPr="00CA29E6" w:rsidTr="00AC1781">
        <w:trPr>
          <w:trHeight w:val="340"/>
        </w:trPr>
        <w:tc>
          <w:tcPr>
            <w:tcW w:w="7655" w:type="dxa"/>
            <w:tcBorders>
              <w:top w:val="nil"/>
              <w:left w:val="single" w:sz="4" w:space="0" w:color="auto"/>
              <w:bottom w:val="single" w:sz="4" w:space="0" w:color="auto"/>
              <w:right w:val="single" w:sz="4" w:space="0" w:color="auto"/>
            </w:tcBorders>
            <w:shd w:val="clear" w:color="auto" w:fill="D6E3BC" w:themeFill="accent3" w:themeFillTint="66"/>
            <w:vAlign w:val="center"/>
          </w:tcPr>
          <w:p w:rsidR="00CA29E6" w:rsidRPr="00CA29E6" w:rsidRDefault="00CA29E6" w:rsidP="00AC1781">
            <w:pPr>
              <w:rPr>
                <w:rFonts w:ascii="Segoe UI" w:hAnsi="Segoe UI" w:cs="Segoe UI"/>
                <w:sz w:val="22"/>
                <w:szCs w:val="22"/>
              </w:rPr>
            </w:pPr>
            <w:r w:rsidRPr="00CA29E6">
              <w:rPr>
                <w:rFonts w:ascii="Segoe UI" w:hAnsi="Segoe UI" w:cs="Segoe UI"/>
                <w:b/>
                <w:bCs/>
                <w:sz w:val="22"/>
                <w:szCs w:val="22"/>
                <w:shd w:val="clear" w:color="auto" w:fill="D6E3BC" w:themeFill="accent3" w:themeFillTint="66"/>
              </w:rPr>
              <w:t>2. Stavební</w:t>
            </w:r>
            <w:r w:rsidRPr="00CA29E6">
              <w:rPr>
                <w:rFonts w:ascii="Segoe UI" w:hAnsi="Segoe UI" w:cs="Segoe UI"/>
                <w:b/>
                <w:bCs/>
                <w:sz w:val="22"/>
                <w:szCs w:val="22"/>
              </w:rPr>
              <w:t xml:space="preserve"> připravenost projektu</w:t>
            </w:r>
          </w:p>
        </w:tc>
        <w:tc>
          <w:tcPr>
            <w:tcW w:w="1417" w:type="dxa"/>
            <w:tcBorders>
              <w:top w:val="nil"/>
              <w:left w:val="nil"/>
              <w:bottom w:val="single" w:sz="4" w:space="0" w:color="auto"/>
              <w:right w:val="single" w:sz="4" w:space="0" w:color="auto"/>
            </w:tcBorders>
            <w:shd w:val="clear" w:color="auto" w:fill="D6E3BC" w:themeFill="accent3" w:themeFillTint="66"/>
            <w:noWrap/>
            <w:vAlign w:val="center"/>
          </w:tcPr>
          <w:p w:rsidR="00CA29E6" w:rsidRPr="00CA29E6" w:rsidRDefault="00CA29E6" w:rsidP="00AC1781">
            <w:pPr>
              <w:jc w:val="center"/>
              <w:rPr>
                <w:rFonts w:ascii="Segoe UI" w:hAnsi="Segoe UI" w:cs="Segoe UI"/>
                <w:b/>
                <w:bCs/>
                <w:sz w:val="22"/>
                <w:szCs w:val="22"/>
              </w:rPr>
            </w:pPr>
            <w:r w:rsidRPr="00CA29E6">
              <w:rPr>
                <w:rFonts w:ascii="Segoe UI" w:hAnsi="Segoe UI" w:cs="Segoe UI"/>
                <w:b/>
                <w:bCs/>
                <w:sz w:val="22"/>
                <w:szCs w:val="22"/>
              </w:rPr>
              <w:t>Počet bodů</w:t>
            </w:r>
          </w:p>
        </w:tc>
      </w:tr>
      <w:tr w:rsidR="00CA29E6" w:rsidRPr="00CA29E6" w:rsidTr="00AC1781">
        <w:trPr>
          <w:trHeight w:val="340"/>
        </w:trPr>
        <w:tc>
          <w:tcPr>
            <w:tcW w:w="7655" w:type="dxa"/>
            <w:tcBorders>
              <w:top w:val="nil"/>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Projekty se stavebním povolením.</w:t>
            </w:r>
          </w:p>
        </w:tc>
        <w:tc>
          <w:tcPr>
            <w:tcW w:w="1417" w:type="dxa"/>
            <w:tcBorders>
              <w:top w:val="nil"/>
              <w:left w:val="nil"/>
              <w:bottom w:val="single" w:sz="4" w:space="0" w:color="auto"/>
              <w:right w:val="single" w:sz="4" w:space="0" w:color="auto"/>
            </w:tcBorders>
            <w:noWrap/>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5</w:t>
            </w:r>
          </w:p>
        </w:tc>
      </w:tr>
      <w:tr w:rsidR="00CA29E6" w:rsidRPr="00CA29E6" w:rsidTr="00AC1781">
        <w:trPr>
          <w:trHeight w:val="340"/>
        </w:trPr>
        <w:tc>
          <w:tcPr>
            <w:tcW w:w="7655" w:type="dxa"/>
            <w:tcBorders>
              <w:top w:val="nil"/>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Projekty s územním rozhodnutím či souhlasem.</w:t>
            </w:r>
          </w:p>
        </w:tc>
        <w:tc>
          <w:tcPr>
            <w:tcW w:w="1417" w:type="dxa"/>
            <w:tcBorders>
              <w:top w:val="nil"/>
              <w:left w:val="nil"/>
              <w:bottom w:val="single" w:sz="4" w:space="0" w:color="auto"/>
              <w:right w:val="single" w:sz="4" w:space="0" w:color="auto"/>
            </w:tcBorders>
            <w:noWrap/>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1</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A29E6" w:rsidRPr="00CA29E6" w:rsidRDefault="00CA29E6" w:rsidP="00AC1781">
            <w:pPr>
              <w:rPr>
                <w:rFonts w:ascii="Segoe UI" w:hAnsi="Segoe UI" w:cs="Segoe UI"/>
                <w:b/>
                <w:bCs/>
                <w:sz w:val="22"/>
                <w:szCs w:val="22"/>
              </w:rPr>
            </w:pPr>
            <w:r w:rsidRPr="00CA29E6">
              <w:rPr>
                <w:rFonts w:ascii="Segoe UI" w:hAnsi="Segoe UI" w:cs="Segoe UI"/>
                <w:b/>
                <w:bCs/>
                <w:sz w:val="22"/>
                <w:szCs w:val="22"/>
              </w:rPr>
              <w:t>3. Kvalita zpracování záměru z technického hlediska (vhodnost navrženého řešení ve srovnání s nejlepším možným postupem)</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CA29E6" w:rsidRPr="00CA29E6" w:rsidRDefault="00CA29E6" w:rsidP="00AC1781">
            <w:pPr>
              <w:jc w:val="center"/>
              <w:rPr>
                <w:rFonts w:ascii="Segoe UI" w:hAnsi="Segoe UI" w:cs="Segoe UI"/>
                <w:b/>
                <w:bCs/>
                <w:sz w:val="22"/>
                <w:szCs w:val="22"/>
              </w:rPr>
            </w:pPr>
            <w:r w:rsidRPr="00CA29E6">
              <w:rPr>
                <w:rFonts w:ascii="Segoe UI" w:hAnsi="Segoe UI" w:cs="Segoe UI"/>
                <w:b/>
                <w:bCs/>
                <w:sz w:val="22"/>
                <w:szCs w:val="22"/>
              </w:rPr>
              <w:t>Počet bodů</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color w:val="000000"/>
                <w:sz w:val="22"/>
                <w:szCs w:val="22"/>
              </w:rPr>
            </w:pPr>
            <w:r w:rsidRPr="00CA29E6">
              <w:rPr>
                <w:rFonts w:ascii="Segoe UI" w:hAnsi="Segoe UI" w:cs="Segoe UI"/>
                <w:color w:val="000000"/>
                <w:sz w:val="22"/>
                <w:szCs w:val="22"/>
              </w:rPr>
              <w:t>Záměr je optimálně navržen.</w:t>
            </w:r>
          </w:p>
        </w:tc>
        <w:tc>
          <w:tcPr>
            <w:tcW w:w="1417" w:type="dxa"/>
            <w:tcBorders>
              <w:top w:val="single" w:sz="4" w:space="0" w:color="auto"/>
              <w:left w:val="nil"/>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20</w:t>
            </w:r>
          </w:p>
        </w:tc>
      </w:tr>
      <w:tr w:rsidR="00CA29E6" w:rsidRPr="00CA29E6" w:rsidTr="00AC1781">
        <w:trPr>
          <w:trHeight w:val="340"/>
        </w:trPr>
        <w:tc>
          <w:tcPr>
            <w:tcW w:w="7655" w:type="dxa"/>
            <w:tcBorders>
              <w:top w:val="nil"/>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 xml:space="preserve">Záměr je vhodně navržen, ale z důvodu např. vlastnických poměrů není </w:t>
            </w:r>
            <w:r w:rsidRPr="00CA29E6">
              <w:rPr>
                <w:rFonts w:ascii="Segoe UI" w:hAnsi="Segoe UI" w:cs="Segoe UI"/>
                <w:sz w:val="22"/>
                <w:szCs w:val="22"/>
              </w:rPr>
              <w:lastRenderedPageBreak/>
              <w:t>zvoleno optimální řešení.</w:t>
            </w:r>
          </w:p>
        </w:tc>
        <w:tc>
          <w:tcPr>
            <w:tcW w:w="1417" w:type="dxa"/>
            <w:tcBorders>
              <w:top w:val="nil"/>
              <w:left w:val="nil"/>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lastRenderedPageBreak/>
              <w:t>10</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color w:val="000000"/>
                <w:sz w:val="22"/>
                <w:szCs w:val="22"/>
              </w:rPr>
            </w:pPr>
            <w:r w:rsidRPr="00CA29E6">
              <w:rPr>
                <w:rFonts w:ascii="Segoe UI" w:hAnsi="Segoe UI" w:cs="Segoe UI"/>
                <w:color w:val="000000"/>
                <w:sz w:val="22"/>
                <w:szCs w:val="22"/>
              </w:rPr>
              <w:lastRenderedPageBreak/>
              <w:t>Záměr je nevhodně navržen, má významné nedostatky technického řešení omezující příznivé efekty, kterých by bylo možné v daných podmínkách dosáhnout.</w:t>
            </w:r>
          </w:p>
        </w:tc>
        <w:tc>
          <w:tcPr>
            <w:tcW w:w="1417"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FF0000"/>
                <w:sz w:val="22"/>
                <w:szCs w:val="22"/>
              </w:rPr>
              <w:t>0</w:t>
            </w:r>
          </w:p>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FF0000"/>
                <w:sz w:val="22"/>
                <w:szCs w:val="22"/>
              </w:rPr>
              <w:t>(zamítnutí)</w:t>
            </w:r>
          </w:p>
        </w:tc>
      </w:tr>
    </w:tbl>
    <w:p w:rsidR="00CA29E6" w:rsidRPr="00CA29E6" w:rsidRDefault="00CA29E6" w:rsidP="000275EF">
      <w:pPr>
        <w:spacing w:after="200" w:line="276" w:lineRule="auto"/>
        <w:rPr>
          <w:rFonts w:ascii="Segoe UI" w:hAnsi="Segoe UI" w:cs="Segoe UI"/>
          <w:bCs/>
          <w:sz w:val="22"/>
          <w:szCs w:val="22"/>
        </w:rPr>
      </w:pPr>
      <w:r w:rsidRPr="00CA29E6">
        <w:rPr>
          <w:rFonts w:ascii="Segoe UI" w:hAnsi="Segoe UI" w:cs="Segoe UI"/>
          <w:sz w:val="22"/>
          <w:szCs w:val="22"/>
        </w:rPr>
        <w:br w:type="page"/>
      </w:r>
      <w:r w:rsidRPr="00CA29E6">
        <w:rPr>
          <w:rFonts w:ascii="Segoe UI" w:hAnsi="Segoe UI" w:cs="Segoe UI"/>
          <w:b/>
          <w:bCs/>
          <w:i/>
          <w:sz w:val="22"/>
          <w:szCs w:val="22"/>
        </w:rPr>
        <w:lastRenderedPageBreak/>
        <w:t>Aktivita 1.3.3 – Obnova, výstavba a rekonstrukce, případně modernizace vodních děl sloužících povodňové ochraně – vybudování nebo rekonstrukce bezpečnostních přelivů vodních nádrží</w:t>
      </w:r>
    </w:p>
    <w:p w:rsidR="00CA29E6" w:rsidRPr="00CA29E6" w:rsidRDefault="00CA29E6" w:rsidP="00CA29E6">
      <w:pPr>
        <w:pStyle w:val="Odstavecseseznamem"/>
        <w:numPr>
          <w:ilvl w:val="0"/>
          <w:numId w:val="23"/>
        </w:numPr>
        <w:rPr>
          <w:rFonts w:ascii="Segoe UI" w:hAnsi="Segoe UI" w:cs="Segoe UI"/>
          <w:b/>
          <w:bCs/>
          <w:sz w:val="22"/>
          <w:szCs w:val="22"/>
        </w:rPr>
      </w:pPr>
      <w:r w:rsidRPr="00CA29E6">
        <w:rPr>
          <w:rFonts w:ascii="Segoe UI" w:hAnsi="Segoe UI" w:cs="Segoe UI"/>
          <w:b/>
          <w:bCs/>
          <w:sz w:val="22"/>
          <w:szCs w:val="22"/>
        </w:rPr>
        <w:t>Ekologická kritéria projektu</w:t>
      </w:r>
    </w:p>
    <w:p w:rsidR="00CA29E6" w:rsidRPr="00CA29E6" w:rsidRDefault="00CA29E6" w:rsidP="00CA29E6">
      <w:pPr>
        <w:tabs>
          <w:tab w:val="num" w:pos="540"/>
        </w:tabs>
        <w:rPr>
          <w:rFonts w:ascii="Segoe UI" w:hAnsi="Segoe UI" w:cs="Segoe UI"/>
          <w:bCs/>
          <w:sz w:val="22"/>
          <w:szCs w:val="22"/>
        </w:rPr>
      </w:pPr>
    </w:p>
    <w:tbl>
      <w:tblPr>
        <w:tblW w:w="9072" w:type="dxa"/>
        <w:tblInd w:w="70" w:type="dxa"/>
        <w:tblCellMar>
          <w:left w:w="70" w:type="dxa"/>
          <w:right w:w="70" w:type="dxa"/>
        </w:tblCellMar>
        <w:tblLook w:val="0000" w:firstRow="0" w:lastRow="0" w:firstColumn="0" w:lastColumn="0" w:noHBand="0" w:noVBand="0"/>
      </w:tblPr>
      <w:tblGrid>
        <w:gridCol w:w="7655"/>
        <w:gridCol w:w="1417"/>
      </w:tblGrid>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A29E6" w:rsidRPr="00CA29E6" w:rsidRDefault="00CA29E6" w:rsidP="00AC1781">
            <w:pPr>
              <w:rPr>
                <w:rFonts w:ascii="Segoe UI" w:hAnsi="Segoe UI" w:cs="Segoe UI"/>
                <w:b/>
                <w:bCs/>
                <w:sz w:val="22"/>
                <w:szCs w:val="22"/>
              </w:rPr>
            </w:pPr>
            <w:r w:rsidRPr="00CA29E6">
              <w:rPr>
                <w:rFonts w:ascii="Segoe UI" w:hAnsi="Segoe UI" w:cs="Segoe UI"/>
                <w:b/>
                <w:bCs/>
                <w:sz w:val="22"/>
                <w:szCs w:val="22"/>
              </w:rPr>
              <w:t>1. Kategorie vodního díla z hlediska technickobezpečnostního dohledu</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CA29E6" w:rsidRPr="00CA29E6" w:rsidRDefault="00CA29E6" w:rsidP="00AC1781">
            <w:pPr>
              <w:jc w:val="center"/>
              <w:rPr>
                <w:rFonts w:ascii="Segoe UI" w:hAnsi="Segoe UI" w:cs="Segoe UI"/>
                <w:b/>
                <w:bCs/>
                <w:sz w:val="22"/>
                <w:szCs w:val="22"/>
              </w:rPr>
            </w:pPr>
            <w:r w:rsidRPr="00CA29E6">
              <w:rPr>
                <w:rFonts w:ascii="Segoe UI" w:hAnsi="Segoe UI" w:cs="Segoe UI"/>
                <w:b/>
                <w:bCs/>
                <w:sz w:val="22"/>
                <w:szCs w:val="22"/>
              </w:rPr>
              <w:t>Počet bodů</w:t>
            </w:r>
          </w:p>
        </w:tc>
      </w:tr>
      <w:tr w:rsidR="00CA29E6" w:rsidRPr="00CA29E6" w:rsidTr="00AC1781">
        <w:trPr>
          <w:trHeight w:val="340"/>
        </w:trPr>
        <w:tc>
          <w:tcPr>
            <w:tcW w:w="7655" w:type="dxa"/>
            <w:tcBorders>
              <w:top w:val="nil"/>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Vodní dílo III. kategorie.</w:t>
            </w:r>
          </w:p>
        </w:tc>
        <w:tc>
          <w:tcPr>
            <w:tcW w:w="1417" w:type="dxa"/>
            <w:tcBorders>
              <w:top w:val="nil"/>
              <w:left w:val="nil"/>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30</w:t>
            </w:r>
          </w:p>
        </w:tc>
      </w:tr>
      <w:tr w:rsidR="00CA29E6" w:rsidRPr="00CA29E6" w:rsidTr="00AC1781">
        <w:trPr>
          <w:trHeight w:val="340"/>
        </w:trPr>
        <w:tc>
          <w:tcPr>
            <w:tcW w:w="7655" w:type="dxa"/>
            <w:tcBorders>
              <w:top w:val="nil"/>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Vodní dílo IV. kategorie – významné vodní dílo.</w:t>
            </w:r>
          </w:p>
          <w:p w:rsidR="00CA29E6" w:rsidRPr="00CA29E6" w:rsidRDefault="00CA29E6" w:rsidP="00AC1781">
            <w:pPr>
              <w:rPr>
                <w:rFonts w:ascii="Segoe UI" w:hAnsi="Segoe UI" w:cs="Segoe UI"/>
                <w:sz w:val="22"/>
                <w:szCs w:val="22"/>
              </w:rPr>
            </w:pPr>
            <w:r w:rsidRPr="00CA29E6">
              <w:rPr>
                <w:rFonts w:ascii="Segoe UI" w:hAnsi="Segoe UI" w:cs="Segoe UI"/>
                <w:b/>
                <w:sz w:val="22"/>
                <w:szCs w:val="22"/>
              </w:rPr>
              <w:t>Pozn.:</w:t>
            </w:r>
            <w:r w:rsidRPr="00CA29E6">
              <w:rPr>
                <w:rFonts w:ascii="Segoe UI" w:hAnsi="Segoe UI" w:cs="Segoe UI"/>
                <w:sz w:val="22"/>
                <w:szCs w:val="22"/>
              </w:rPr>
              <w:t xml:space="preserve"> Viz seznam významných vodních děl IV. kategorie vedený Ministerstvem zemědělství.</w:t>
            </w:r>
          </w:p>
        </w:tc>
        <w:tc>
          <w:tcPr>
            <w:tcW w:w="1417" w:type="dxa"/>
            <w:tcBorders>
              <w:top w:val="nil"/>
              <w:left w:val="nil"/>
              <w:bottom w:val="single" w:sz="4" w:space="0" w:color="auto"/>
              <w:right w:val="single" w:sz="4" w:space="0" w:color="auto"/>
            </w:tcBorders>
            <w:noWrap/>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25</w:t>
            </w:r>
          </w:p>
        </w:tc>
      </w:tr>
      <w:tr w:rsidR="00CA29E6" w:rsidRPr="00CA29E6" w:rsidTr="00AC1781">
        <w:trPr>
          <w:trHeight w:val="340"/>
        </w:trPr>
        <w:tc>
          <w:tcPr>
            <w:tcW w:w="7655" w:type="dxa"/>
            <w:tcBorders>
              <w:top w:val="nil"/>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Vodní dílo IV. kategorie – ostatní.</w:t>
            </w:r>
          </w:p>
        </w:tc>
        <w:tc>
          <w:tcPr>
            <w:tcW w:w="1417" w:type="dxa"/>
            <w:tcBorders>
              <w:top w:val="nil"/>
              <w:left w:val="nil"/>
              <w:bottom w:val="single" w:sz="4" w:space="0" w:color="auto"/>
              <w:right w:val="single" w:sz="4" w:space="0" w:color="auto"/>
            </w:tcBorders>
            <w:noWrap/>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15</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CA29E6" w:rsidRPr="00CA29E6" w:rsidRDefault="00CA29E6" w:rsidP="00AC1781">
            <w:pPr>
              <w:rPr>
                <w:rFonts w:ascii="Segoe UI" w:hAnsi="Segoe UI" w:cs="Segoe UI"/>
                <w:b/>
                <w:bCs/>
                <w:sz w:val="22"/>
                <w:szCs w:val="22"/>
              </w:rPr>
            </w:pPr>
            <w:r w:rsidRPr="00CA29E6">
              <w:rPr>
                <w:rFonts w:ascii="Segoe UI" w:hAnsi="Segoe UI" w:cs="Segoe UI"/>
                <w:b/>
                <w:bCs/>
                <w:sz w:val="22"/>
                <w:szCs w:val="22"/>
              </w:rPr>
              <w:t>2. Požadovaná míra bezpečnosti vodního díla při povodních</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CA29E6" w:rsidRPr="00CA29E6" w:rsidRDefault="00CA29E6" w:rsidP="00AC1781">
            <w:pPr>
              <w:jc w:val="center"/>
              <w:rPr>
                <w:rFonts w:ascii="Segoe UI" w:hAnsi="Segoe UI" w:cs="Segoe UI"/>
                <w:b/>
                <w:bCs/>
                <w:sz w:val="22"/>
                <w:szCs w:val="22"/>
              </w:rPr>
            </w:pPr>
            <w:r w:rsidRPr="00CA29E6">
              <w:rPr>
                <w:rFonts w:ascii="Segoe UI" w:hAnsi="Segoe UI" w:cs="Segoe UI"/>
                <w:b/>
                <w:bCs/>
                <w:sz w:val="22"/>
                <w:szCs w:val="22"/>
              </w:rPr>
              <w:t>Počet bodů</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noWrap/>
            <w:vAlign w:val="center"/>
          </w:tcPr>
          <w:p w:rsidR="00CA29E6" w:rsidRPr="00CA29E6" w:rsidRDefault="00CA29E6" w:rsidP="00AC1781">
            <w:pPr>
              <w:rPr>
                <w:rFonts w:ascii="Segoe UI" w:hAnsi="Segoe UI" w:cs="Segoe UI"/>
                <w:color w:val="000000"/>
                <w:sz w:val="22"/>
                <w:szCs w:val="22"/>
              </w:rPr>
            </w:pPr>
            <w:r w:rsidRPr="00CA29E6">
              <w:rPr>
                <w:rFonts w:ascii="Segoe UI" w:hAnsi="Segoe UI" w:cs="Segoe UI"/>
                <w:color w:val="000000"/>
                <w:sz w:val="22"/>
                <w:szCs w:val="22"/>
              </w:rPr>
              <w:t>Bezpečnostní přeliv bude navržen na požadovanou míru bezpečnosti vodního díla při povodních.</w:t>
            </w:r>
          </w:p>
          <w:p w:rsidR="00CA29E6" w:rsidRPr="00CA29E6" w:rsidRDefault="00CA29E6" w:rsidP="00AC1781">
            <w:pPr>
              <w:rPr>
                <w:rFonts w:ascii="Segoe UI" w:hAnsi="Segoe UI" w:cs="Segoe UI"/>
                <w:color w:val="000000"/>
                <w:sz w:val="22"/>
                <w:szCs w:val="22"/>
              </w:rPr>
            </w:pPr>
            <w:r w:rsidRPr="00CA29E6">
              <w:rPr>
                <w:rFonts w:ascii="Segoe UI" w:hAnsi="Segoe UI" w:cs="Segoe UI"/>
                <w:b/>
                <w:sz w:val="22"/>
                <w:szCs w:val="22"/>
              </w:rPr>
              <w:t>Pozn.:</w:t>
            </w:r>
            <w:r w:rsidRPr="00CA29E6">
              <w:rPr>
                <w:rFonts w:ascii="Segoe UI" w:hAnsi="Segoe UI" w:cs="Segoe UI"/>
                <w:sz w:val="22"/>
                <w:szCs w:val="22"/>
              </w:rPr>
              <w:t xml:space="preserve"> Viz ČSN 75 2935 – Posuzování bezpečnosti vodních děl při povodních, tabulka – </w:t>
            </w:r>
            <w:r w:rsidRPr="00CA29E6">
              <w:rPr>
                <w:rFonts w:ascii="Segoe UI" w:hAnsi="Segoe UI" w:cs="Segoe UI"/>
                <w:color w:val="000000"/>
                <w:sz w:val="22"/>
                <w:szCs w:val="22"/>
              </w:rPr>
              <w:t>Požadovaná míra bezpečnosti pro návrh a posuzování vodního díla.</w:t>
            </w:r>
          </w:p>
        </w:tc>
        <w:tc>
          <w:tcPr>
            <w:tcW w:w="1417"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10</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noWrap/>
            <w:vAlign w:val="center"/>
          </w:tcPr>
          <w:p w:rsidR="00CA29E6" w:rsidRPr="00CA29E6" w:rsidRDefault="00CA29E6" w:rsidP="00AC1781">
            <w:pPr>
              <w:rPr>
                <w:rFonts w:ascii="Segoe UI" w:hAnsi="Segoe UI" w:cs="Segoe UI"/>
                <w:color w:val="000000"/>
                <w:sz w:val="22"/>
                <w:szCs w:val="22"/>
              </w:rPr>
            </w:pPr>
            <w:r w:rsidRPr="00CA29E6">
              <w:rPr>
                <w:rFonts w:ascii="Segoe UI" w:hAnsi="Segoe UI" w:cs="Segoe UI"/>
                <w:color w:val="000000"/>
                <w:sz w:val="22"/>
                <w:szCs w:val="22"/>
              </w:rPr>
              <w:t>Bezpečnostní přeliv nebude navržen na požadovanou míru bezpečnosti vodního díla při povodních.</w:t>
            </w:r>
          </w:p>
        </w:tc>
        <w:tc>
          <w:tcPr>
            <w:tcW w:w="1417"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FF0000"/>
                <w:sz w:val="22"/>
                <w:szCs w:val="22"/>
              </w:rPr>
              <w:t>0</w:t>
            </w:r>
          </w:p>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FF0000"/>
                <w:sz w:val="22"/>
                <w:szCs w:val="22"/>
              </w:rPr>
              <w:t>(zamítnutí)</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CA29E6" w:rsidRPr="00CA29E6" w:rsidRDefault="00CA29E6" w:rsidP="00AC1781">
            <w:pPr>
              <w:rPr>
                <w:rFonts w:ascii="Segoe UI" w:hAnsi="Segoe UI" w:cs="Segoe UI"/>
                <w:b/>
                <w:color w:val="000000"/>
                <w:sz w:val="22"/>
                <w:szCs w:val="22"/>
              </w:rPr>
            </w:pPr>
            <w:r w:rsidRPr="00CA29E6">
              <w:rPr>
                <w:rFonts w:ascii="Segoe UI" w:hAnsi="Segoe UI" w:cs="Segoe UI"/>
                <w:b/>
                <w:color w:val="000000"/>
                <w:sz w:val="22"/>
                <w:szCs w:val="22"/>
              </w:rPr>
              <w:t>3. Stav bezpečnostního přelivu</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A29E6" w:rsidRPr="00CA29E6" w:rsidRDefault="00CA29E6" w:rsidP="00AC1781">
            <w:pPr>
              <w:jc w:val="center"/>
              <w:rPr>
                <w:rFonts w:ascii="Segoe UI" w:hAnsi="Segoe UI" w:cs="Segoe UI"/>
                <w:b/>
                <w:sz w:val="22"/>
                <w:szCs w:val="22"/>
              </w:rPr>
            </w:pPr>
            <w:r w:rsidRPr="00CA29E6">
              <w:rPr>
                <w:rFonts w:ascii="Segoe UI" w:hAnsi="Segoe UI" w:cs="Segoe UI"/>
                <w:b/>
                <w:sz w:val="22"/>
                <w:szCs w:val="22"/>
              </w:rPr>
              <w:t>Počet bodů</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noWrap/>
            <w:vAlign w:val="center"/>
          </w:tcPr>
          <w:p w:rsidR="00CA29E6" w:rsidRPr="00CA29E6" w:rsidRDefault="00CA29E6" w:rsidP="00AC1781">
            <w:pPr>
              <w:rPr>
                <w:rFonts w:ascii="Segoe UI" w:hAnsi="Segoe UI" w:cs="Segoe UI"/>
                <w:color w:val="000000"/>
                <w:sz w:val="22"/>
                <w:szCs w:val="22"/>
              </w:rPr>
            </w:pPr>
            <w:r w:rsidRPr="00CA29E6">
              <w:rPr>
                <w:rFonts w:ascii="Segoe UI" w:hAnsi="Segoe UI" w:cs="Segoe UI"/>
                <w:color w:val="000000"/>
                <w:sz w:val="22"/>
                <w:szCs w:val="22"/>
              </w:rPr>
              <w:t>Vodní nádrž nemá bezpečnostní přeliv.</w:t>
            </w:r>
          </w:p>
        </w:tc>
        <w:tc>
          <w:tcPr>
            <w:tcW w:w="1417"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10</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noWrap/>
            <w:vAlign w:val="center"/>
          </w:tcPr>
          <w:p w:rsidR="00CA29E6" w:rsidRPr="00CA29E6" w:rsidRDefault="00CA29E6" w:rsidP="00AC1781">
            <w:pPr>
              <w:rPr>
                <w:rFonts w:ascii="Segoe UI" w:hAnsi="Segoe UI" w:cs="Segoe UI"/>
                <w:color w:val="000000"/>
                <w:sz w:val="22"/>
                <w:szCs w:val="22"/>
              </w:rPr>
            </w:pPr>
            <w:r w:rsidRPr="00CA29E6">
              <w:rPr>
                <w:rFonts w:ascii="Segoe UI" w:hAnsi="Segoe UI" w:cs="Segoe UI"/>
                <w:color w:val="000000"/>
                <w:sz w:val="22"/>
                <w:szCs w:val="22"/>
              </w:rPr>
              <w:t>Bude zvýšena kapacita stávajícího bezpečnostního přelivu.</w:t>
            </w:r>
          </w:p>
        </w:tc>
        <w:tc>
          <w:tcPr>
            <w:tcW w:w="1417"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5</w:t>
            </w:r>
          </w:p>
        </w:tc>
      </w:tr>
    </w:tbl>
    <w:p w:rsidR="00CA29E6" w:rsidRPr="00CA29E6" w:rsidRDefault="00CA29E6" w:rsidP="00CA29E6">
      <w:pPr>
        <w:rPr>
          <w:rFonts w:ascii="Segoe UI" w:hAnsi="Segoe UI" w:cs="Segoe UI"/>
          <w:sz w:val="22"/>
          <w:szCs w:val="22"/>
        </w:rPr>
      </w:pPr>
    </w:p>
    <w:p w:rsidR="00CA29E6" w:rsidRPr="00CA29E6" w:rsidRDefault="00CA29E6" w:rsidP="00CA29E6">
      <w:pPr>
        <w:pStyle w:val="Odstavecseseznamem"/>
        <w:numPr>
          <w:ilvl w:val="0"/>
          <w:numId w:val="23"/>
        </w:numPr>
        <w:tabs>
          <w:tab w:val="num" w:pos="540"/>
        </w:tabs>
        <w:rPr>
          <w:rFonts w:ascii="Segoe UI" w:hAnsi="Segoe UI" w:cs="Segoe UI"/>
          <w:b/>
          <w:bCs/>
          <w:sz w:val="22"/>
          <w:szCs w:val="22"/>
        </w:rPr>
      </w:pPr>
      <w:r w:rsidRPr="00CA29E6">
        <w:rPr>
          <w:rFonts w:ascii="Segoe UI" w:hAnsi="Segoe UI" w:cs="Segoe UI"/>
          <w:b/>
          <w:bCs/>
          <w:sz w:val="22"/>
          <w:szCs w:val="22"/>
        </w:rPr>
        <w:t>Technická kritéria projektu</w:t>
      </w:r>
    </w:p>
    <w:p w:rsidR="00CA29E6" w:rsidRPr="00CA29E6" w:rsidRDefault="00CA29E6" w:rsidP="00CA29E6">
      <w:pPr>
        <w:tabs>
          <w:tab w:val="num" w:pos="540"/>
        </w:tabs>
        <w:rPr>
          <w:rFonts w:ascii="Segoe UI" w:hAnsi="Segoe UI" w:cs="Segoe UI"/>
          <w:bCs/>
          <w:sz w:val="22"/>
          <w:szCs w:val="22"/>
        </w:rPr>
      </w:pPr>
    </w:p>
    <w:tbl>
      <w:tblPr>
        <w:tblW w:w="9072" w:type="dxa"/>
        <w:tblInd w:w="70" w:type="dxa"/>
        <w:tblCellMar>
          <w:left w:w="70" w:type="dxa"/>
          <w:right w:w="70" w:type="dxa"/>
        </w:tblCellMar>
        <w:tblLook w:val="0000" w:firstRow="0" w:lastRow="0" w:firstColumn="0" w:lastColumn="0" w:noHBand="0" w:noVBand="0"/>
      </w:tblPr>
      <w:tblGrid>
        <w:gridCol w:w="7655"/>
        <w:gridCol w:w="1417"/>
      </w:tblGrid>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A29E6" w:rsidRPr="00CA29E6" w:rsidRDefault="00CA29E6" w:rsidP="00AC1781">
            <w:pPr>
              <w:rPr>
                <w:rFonts w:ascii="Segoe UI" w:hAnsi="Segoe UI" w:cs="Segoe UI"/>
                <w:b/>
                <w:bCs/>
                <w:sz w:val="22"/>
                <w:szCs w:val="22"/>
              </w:rPr>
            </w:pPr>
            <w:r w:rsidRPr="00CA29E6">
              <w:rPr>
                <w:rFonts w:ascii="Segoe UI" w:hAnsi="Segoe UI" w:cs="Segoe UI"/>
                <w:b/>
                <w:bCs/>
                <w:sz w:val="22"/>
                <w:szCs w:val="22"/>
              </w:rPr>
              <w:t>1. Hledisko přiměřenosti nákladů</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CA29E6" w:rsidRPr="00CA29E6" w:rsidRDefault="00CA29E6" w:rsidP="00AC1781">
            <w:pPr>
              <w:jc w:val="center"/>
              <w:rPr>
                <w:rFonts w:ascii="Segoe UI" w:hAnsi="Segoe UI" w:cs="Segoe UI"/>
                <w:b/>
                <w:bCs/>
                <w:sz w:val="22"/>
                <w:szCs w:val="22"/>
              </w:rPr>
            </w:pPr>
            <w:r w:rsidRPr="00CA29E6">
              <w:rPr>
                <w:rFonts w:ascii="Segoe UI" w:hAnsi="Segoe UI" w:cs="Segoe UI"/>
                <w:b/>
                <w:bCs/>
                <w:sz w:val="22"/>
                <w:szCs w:val="22"/>
              </w:rPr>
              <w:t>Počet bodů</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Náklady nepřesahují 85 % dle Katalogu cen stavebních prací.</w:t>
            </w:r>
          </w:p>
        </w:tc>
        <w:tc>
          <w:tcPr>
            <w:tcW w:w="1417" w:type="dxa"/>
            <w:tcBorders>
              <w:top w:val="single" w:sz="4" w:space="0" w:color="auto"/>
              <w:left w:val="nil"/>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25</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Náklady přesahují 85 % dle Katalogu cen stavebních prací, ale zároveň nepřesahují 100 % dle Katalogu cen stavebních prací.</w:t>
            </w:r>
          </w:p>
        </w:tc>
        <w:tc>
          <w:tcPr>
            <w:tcW w:w="1417" w:type="dxa"/>
            <w:tcBorders>
              <w:top w:val="single" w:sz="4" w:space="0" w:color="auto"/>
              <w:left w:val="nil"/>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10</w:t>
            </w:r>
          </w:p>
        </w:tc>
      </w:tr>
      <w:tr w:rsidR="00CA29E6" w:rsidRPr="00CA29E6" w:rsidTr="00AC1781">
        <w:trPr>
          <w:trHeight w:val="340"/>
        </w:trPr>
        <w:tc>
          <w:tcPr>
            <w:tcW w:w="7655" w:type="dxa"/>
            <w:tcBorders>
              <w:top w:val="nil"/>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Náklady přesahují 100 % dle Katalogu cen stavebních prací.</w:t>
            </w:r>
          </w:p>
        </w:tc>
        <w:tc>
          <w:tcPr>
            <w:tcW w:w="1417" w:type="dxa"/>
            <w:tcBorders>
              <w:top w:val="nil"/>
              <w:left w:val="nil"/>
              <w:bottom w:val="single" w:sz="4" w:space="0" w:color="auto"/>
              <w:right w:val="single" w:sz="4" w:space="0" w:color="auto"/>
            </w:tcBorders>
            <w:noWrap/>
            <w:vAlign w:val="center"/>
          </w:tcPr>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FF0000"/>
                <w:sz w:val="22"/>
                <w:szCs w:val="22"/>
              </w:rPr>
              <w:t>0</w:t>
            </w:r>
          </w:p>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FF0000"/>
                <w:sz w:val="22"/>
                <w:szCs w:val="22"/>
              </w:rPr>
              <w:t>(zamítnutí)</w:t>
            </w:r>
          </w:p>
        </w:tc>
      </w:tr>
      <w:tr w:rsidR="00CA29E6" w:rsidRPr="00CA29E6" w:rsidTr="00AC1781">
        <w:trPr>
          <w:trHeight w:val="340"/>
        </w:trPr>
        <w:tc>
          <w:tcPr>
            <w:tcW w:w="7655" w:type="dxa"/>
            <w:tcBorders>
              <w:top w:val="nil"/>
              <w:left w:val="single" w:sz="4" w:space="0" w:color="auto"/>
              <w:bottom w:val="single" w:sz="4" w:space="0" w:color="auto"/>
              <w:right w:val="single" w:sz="4" w:space="0" w:color="auto"/>
            </w:tcBorders>
            <w:shd w:val="clear" w:color="auto" w:fill="D6E3BC" w:themeFill="accent3" w:themeFillTint="66"/>
            <w:vAlign w:val="center"/>
          </w:tcPr>
          <w:p w:rsidR="00CA29E6" w:rsidRPr="00CA29E6" w:rsidRDefault="00CA29E6" w:rsidP="00AC1781">
            <w:pPr>
              <w:rPr>
                <w:rFonts w:ascii="Segoe UI" w:hAnsi="Segoe UI" w:cs="Segoe UI"/>
                <w:sz w:val="22"/>
                <w:szCs w:val="22"/>
              </w:rPr>
            </w:pPr>
            <w:r w:rsidRPr="00CA29E6">
              <w:rPr>
                <w:rFonts w:ascii="Segoe UI" w:hAnsi="Segoe UI" w:cs="Segoe UI"/>
                <w:b/>
                <w:bCs/>
                <w:sz w:val="22"/>
                <w:szCs w:val="22"/>
                <w:shd w:val="clear" w:color="auto" w:fill="D6E3BC" w:themeFill="accent3" w:themeFillTint="66"/>
              </w:rPr>
              <w:t>2. Stavební</w:t>
            </w:r>
            <w:r w:rsidRPr="00CA29E6">
              <w:rPr>
                <w:rFonts w:ascii="Segoe UI" w:hAnsi="Segoe UI" w:cs="Segoe UI"/>
                <w:b/>
                <w:bCs/>
                <w:sz w:val="22"/>
                <w:szCs w:val="22"/>
              </w:rPr>
              <w:t xml:space="preserve"> připravenost projektu</w:t>
            </w:r>
          </w:p>
        </w:tc>
        <w:tc>
          <w:tcPr>
            <w:tcW w:w="1417" w:type="dxa"/>
            <w:tcBorders>
              <w:top w:val="nil"/>
              <w:left w:val="nil"/>
              <w:bottom w:val="single" w:sz="4" w:space="0" w:color="auto"/>
              <w:right w:val="single" w:sz="4" w:space="0" w:color="auto"/>
            </w:tcBorders>
            <w:shd w:val="clear" w:color="auto" w:fill="D6E3BC" w:themeFill="accent3" w:themeFillTint="66"/>
            <w:noWrap/>
            <w:vAlign w:val="center"/>
          </w:tcPr>
          <w:p w:rsidR="00CA29E6" w:rsidRPr="00CA29E6" w:rsidRDefault="00CA29E6" w:rsidP="00AC1781">
            <w:pPr>
              <w:jc w:val="center"/>
              <w:rPr>
                <w:rFonts w:ascii="Segoe UI" w:hAnsi="Segoe UI" w:cs="Segoe UI"/>
                <w:b/>
                <w:bCs/>
                <w:sz w:val="22"/>
                <w:szCs w:val="22"/>
              </w:rPr>
            </w:pPr>
            <w:r w:rsidRPr="00CA29E6">
              <w:rPr>
                <w:rFonts w:ascii="Segoe UI" w:hAnsi="Segoe UI" w:cs="Segoe UI"/>
                <w:b/>
                <w:bCs/>
                <w:sz w:val="22"/>
                <w:szCs w:val="22"/>
              </w:rPr>
              <w:t>Počet bodů</w:t>
            </w:r>
          </w:p>
        </w:tc>
      </w:tr>
      <w:tr w:rsidR="00CA29E6" w:rsidRPr="00CA29E6" w:rsidTr="00AC1781">
        <w:trPr>
          <w:trHeight w:val="340"/>
        </w:trPr>
        <w:tc>
          <w:tcPr>
            <w:tcW w:w="7655" w:type="dxa"/>
            <w:tcBorders>
              <w:top w:val="nil"/>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Projekty se stavebním povolením.</w:t>
            </w:r>
          </w:p>
        </w:tc>
        <w:tc>
          <w:tcPr>
            <w:tcW w:w="1417" w:type="dxa"/>
            <w:tcBorders>
              <w:top w:val="nil"/>
              <w:left w:val="nil"/>
              <w:bottom w:val="single" w:sz="4" w:space="0" w:color="auto"/>
              <w:right w:val="single" w:sz="4" w:space="0" w:color="auto"/>
            </w:tcBorders>
            <w:noWrap/>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5</w:t>
            </w:r>
          </w:p>
        </w:tc>
      </w:tr>
      <w:tr w:rsidR="00CA29E6" w:rsidRPr="00CA29E6" w:rsidTr="00AC1781">
        <w:trPr>
          <w:trHeight w:val="340"/>
        </w:trPr>
        <w:tc>
          <w:tcPr>
            <w:tcW w:w="7655" w:type="dxa"/>
            <w:tcBorders>
              <w:top w:val="nil"/>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Projekty s územním rozhodnutím či souhlasem.</w:t>
            </w:r>
          </w:p>
        </w:tc>
        <w:tc>
          <w:tcPr>
            <w:tcW w:w="1417" w:type="dxa"/>
            <w:tcBorders>
              <w:top w:val="nil"/>
              <w:left w:val="nil"/>
              <w:bottom w:val="single" w:sz="4" w:space="0" w:color="auto"/>
              <w:right w:val="single" w:sz="4" w:space="0" w:color="auto"/>
            </w:tcBorders>
            <w:noWrap/>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1</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A29E6" w:rsidRPr="00CA29E6" w:rsidRDefault="00CA29E6" w:rsidP="00AC1781">
            <w:pPr>
              <w:rPr>
                <w:rFonts w:ascii="Segoe UI" w:hAnsi="Segoe UI" w:cs="Segoe UI"/>
                <w:b/>
                <w:bCs/>
                <w:sz w:val="22"/>
                <w:szCs w:val="22"/>
              </w:rPr>
            </w:pPr>
            <w:r w:rsidRPr="00CA29E6">
              <w:rPr>
                <w:rFonts w:ascii="Segoe UI" w:hAnsi="Segoe UI" w:cs="Segoe UI"/>
                <w:b/>
                <w:bCs/>
                <w:sz w:val="22"/>
                <w:szCs w:val="22"/>
              </w:rPr>
              <w:t>3. Kvalita zpracování záměru z technického hlediska (vhodnost navrženého řešení ve srovnání s nejlepším možným postupem)</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CA29E6" w:rsidRPr="00CA29E6" w:rsidRDefault="00CA29E6" w:rsidP="00AC1781">
            <w:pPr>
              <w:jc w:val="center"/>
              <w:rPr>
                <w:rFonts w:ascii="Segoe UI" w:hAnsi="Segoe UI" w:cs="Segoe UI"/>
                <w:b/>
                <w:bCs/>
                <w:sz w:val="22"/>
                <w:szCs w:val="22"/>
              </w:rPr>
            </w:pPr>
            <w:r w:rsidRPr="00CA29E6">
              <w:rPr>
                <w:rFonts w:ascii="Segoe UI" w:hAnsi="Segoe UI" w:cs="Segoe UI"/>
                <w:b/>
                <w:bCs/>
                <w:sz w:val="22"/>
                <w:szCs w:val="22"/>
              </w:rPr>
              <w:t>Počet bodů</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color w:val="000000"/>
                <w:sz w:val="22"/>
                <w:szCs w:val="22"/>
              </w:rPr>
            </w:pPr>
            <w:r w:rsidRPr="00CA29E6">
              <w:rPr>
                <w:rFonts w:ascii="Segoe UI" w:hAnsi="Segoe UI" w:cs="Segoe UI"/>
                <w:color w:val="000000"/>
                <w:sz w:val="22"/>
                <w:szCs w:val="22"/>
              </w:rPr>
              <w:t>Záměr je optimálně navržen.</w:t>
            </w:r>
          </w:p>
        </w:tc>
        <w:tc>
          <w:tcPr>
            <w:tcW w:w="1417" w:type="dxa"/>
            <w:tcBorders>
              <w:top w:val="single" w:sz="4" w:space="0" w:color="auto"/>
              <w:left w:val="nil"/>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20</w:t>
            </w:r>
          </w:p>
        </w:tc>
      </w:tr>
      <w:tr w:rsidR="00CA29E6" w:rsidRPr="00CA29E6" w:rsidTr="00AC1781">
        <w:trPr>
          <w:trHeight w:val="340"/>
        </w:trPr>
        <w:tc>
          <w:tcPr>
            <w:tcW w:w="7655" w:type="dxa"/>
            <w:tcBorders>
              <w:top w:val="nil"/>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sz w:val="22"/>
                <w:szCs w:val="22"/>
              </w:rPr>
            </w:pPr>
            <w:r w:rsidRPr="00CA29E6">
              <w:rPr>
                <w:rFonts w:ascii="Segoe UI" w:hAnsi="Segoe UI" w:cs="Segoe UI"/>
                <w:sz w:val="22"/>
                <w:szCs w:val="22"/>
              </w:rPr>
              <w:t>Záměr je vhodně navržen, ale z důvodu např. vlastnických poměrů není zvoleno optimální řešení.</w:t>
            </w:r>
          </w:p>
        </w:tc>
        <w:tc>
          <w:tcPr>
            <w:tcW w:w="1417" w:type="dxa"/>
            <w:tcBorders>
              <w:top w:val="nil"/>
              <w:left w:val="nil"/>
              <w:bottom w:val="single" w:sz="4" w:space="0" w:color="auto"/>
              <w:right w:val="single" w:sz="4" w:space="0" w:color="auto"/>
            </w:tcBorders>
            <w:vAlign w:val="center"/>
          </w:tcPr>
          <w:p w:rsidR="00CA29E6" w:rsidRPr="00CA29E6" w:rsidRDefault="00CA29E6" w:rsidP="00AC1781">
            <w:pPr>
              <w:jc w:val="center"/>
              <w:rPr>
                <w:rFonts w:ascii="Segoe UI" w:hAnsi="Segoe UI" w:cs="Segoe UI"/>
                <w:sz w:val="22"/>
                <w:szCs w:val="22"/>
              </w:rPr>
            </w:pPr>
            <w:r w:rsidRPr="00CA29E6">
              <w:rPr>
                <w:rFonts w:ascii="Segoe UI" w:hAnsi="Segoe UI" w:cs="Segoe UI"/>
                <w:sz w:val="22"/>
                <w:szCs w:val="22"/>
              </w:rPr>
              <w:t>10</w:t>
            </w:r>
          </w:p>
        </w:tc>
      </w:tr>
      <w:tr w:rsidR="00CA29E6" w:rsidRPr="00CA29E6" w:rsidTr="00AC1781">
        <w:trPr>
          <w:trHeight w:val="340"/>
        </w:trPr>
        <w:tc>
          <w:tcPr>
            <w:tcW w:w="7655"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rPr>
                <w:rFonts w:ascii="Segoe UI" w:hAnsi="Segoe UI" w:cs="Segoe UI"/>
                <w:color w:val="000000"/>
                <w:sz w:val="22"/>
                <w:szCs w:val="22"/>
              </w:rPr>
            </w:pPr>
            <w:r w:rsidRPr="00CA29E6">
              <w:rPr>
                <w:rFonts w:ascii="Segoe UI" w:hAnsi="Segoe UI" w:cs="Segoe UI"/>
                <w:color w:val="000000"/>
                <w:sz w:val="22"/>
                <w:szCs w:val="22"/>
              </w:rPr>
              <w:t>Záměr je nevhodně navržen, má významné nedostatky technického řešení omezující příznivé efekty, kterých by bylo možné v daných podmínkách dosáhnout.</w:t>
            </w:r>
          </w:p>
        </w:tc>
        <w:tc>
          <w:tcPr>
            <w:tcW w:w="1417" w:type="dxa"/>
            <w:tcBorders>
              <w:top w:val="single" w:sz="4" w:space="0" w:color="auto"/>
              <w:left w:val="single" w:sz="4" w:space="0" w:color="auto"/>
              <w:bottom w:val="single" w:sz="4" w:space="0" w:color="auto"/>
              <w:right w:val="single" w:sz="4" w:space="0" w:color="auto"/>
            </w:tcBorders>
            <w:vAlign w:val="center"/>
          </w:tcPr>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FF0000"/>
                <w:sz w:val="22"/>
                <w:szCs w:val="22"/>
              </w:rPr>
              <w:t>0</w:t>
            </w:r>
          </w:p>
          <w:p w:rsidR="00CA29E6" w:rsidRPr="00CA29E6" w:rsidRDefault="00CA29E6" w:rsidP="00AC1781">
            <w:pPr>
              <w:jc w:val="center"/>
              <w:rPr>
                <w:rFonts w:ascii="Segoe UI" w:hAnsi="Segoe UI" w:cs="Segoe UI"/>
                <w:color w:val="FF0000"/>
                <w:sz w:val="22"/>
                <w:szCs w:val="22"/>
              </w:rPr>
            </w:pPr>
            <w:r w:rsidRPr="00CA29E6">
              <w:rPr>
                <w:rFonts w:ascii="Segoe UI" w:hAnsi="Segoe UI" w:cs="Segoe UI"/>
                <w:color w:val="FF0000"/>
                <w:sz w:val="22"/>
                <w:szCs w:val="22"/>
              </w:rPr>
              <w:t>(zamítnutí)</w:t>
            </w:r>
          </w:p>
        </w:tc>
      </w:tr>
    </w:tbl>
    <w:p w:rsidR="00CA29E6" w:rsidRPr="00CA29E6" w:rsidRDefault="00CA29E6" w:rsidP="00F76140">
      <w:pPr>
        <w:rPr>
          <w:rFonts w:ascii="Segoe UI" w:hAnsi="Segoe UI" w:cs="Segoe UI"/>
          <w:b/>
          <w:bCs/>
          <w:sz w:val="22"/>
          <w:szCs w:val="22"/>
        </w:rPr>
      </w:pPr>
    </w:p>
    <w:p w:rsidR="00776444" w:rsidRPr="00CA29E6" w:rsidRDefault="00FE42EF" w:rsidP="00F76140">
      <w:pPr>
        <w:rPr>
          <w:rFonts w:ascii="Segoe UI" w:hAnsi="Segoe UI" w:cs="Segoe UI"/>
          <w:b/>
          <w:bCs/>
          <w:i/>
          <w:iCs/>
          <w:sz w:val="22"/>
          <w:szCs w:val="22"/>
        </w:rPr>
      </w:pPr>
      <w:r w:rsidRPr="00CA29E6">
        <w:rPr>
          <w:rFonts w:ascii="Segoe UI" w:hAnsi="Segoe UI" w:cs="Segoe UI"/>
          <w:b/>
          <w:bCs/>
          <w:i/>
          <w:sz w:val="22"/>
          <w:szCs w:val="22"/>
        </w:rPr>
        <w:lastRenderedPageBreak/>
        <w:t>A</w:t>
      </w:r>
      <w:r w:rsidR="00D765CA" w:rsidRPr="00CA29E6">
        <w:rPr>
          <w:rFonts w:ascii="Segoe UI" w:hAnsi="Segoe UI" w:cs="Segoe UI"/>
          <w:b/>
          <w:bCs/>
          <w:i/>
          <w:sz w:val="22"/>
          <w:szCs w:val="22"/>
        </w:rPr>
        <w:t xml:space="preserve">ktivita 1.3.4 – </w:t>
      </w:r>
      <w:r w:rsidR="00F76140" w:rsidRPr="00CA29E6">
        <w:rPr>
          <w:rFonts w:ascii="Segoe UI" w:hAnsi="Segoe UI" w:cs="Segoe UI"/>
          <w:b/>
          <w:bCs/>
          <w:i/>
          <w:iCs/>
          <w:sz w:val="22"/>
          <w:szCs w:val="22"/>
        </w:rPr>
        <w:t xml:space="preserve">Stabilizace a sanace svahových nestabilit ohrožujících zdraví, majetek a bezpečnost </w:t>
      </w:r>
      <w:r w:rsidR="005667D6" w:rsidRPr="00CA29E6">
        <w:rPr>
          <w:rFonts w:ascii="Segoe UI" w:hAnsi="Segoe UI" w:cs="Segoe UI"/>
          <w:b/>
          <w:bCs/>
          <w:i/>
          <w:iCs/>
          <w:sz w:val="22"/>
          <w:szCs w:val="22"/>
        </w:rPr>
        <w:t xml:space="preserve">zařazených a kategorizovaných v </w:t>
      </w:r>
      <w:r w:rsidR="00F76140" w:rsidRPr="00CA29E6">
        <w:rPr>
          <w:rFonts w:ascii="Segoe UI" w:hAnsi="Segoe UI" w:cs="Segoe UI"/>
          <w:b/>
          <w:bCs/>
          <w:i/>
          <w:iCs/>
          <w:sz w:val="22"/>
          <w:szCs w:val="22"/>
        </w:rPr>
        <w:t>„Registru svahových nestabilit“</w:t>
      </w:r>
    </w:p>
    <w:p w:rsidR="008929F3" w:rsidRPr="00CA29E6" w:rsidRDefault="008929F3" w:rsidP="00776444">
      <w:pPr>
        <w:rPr>
          <w:rFonts w:ascii="Segoe UI" w:hAnsi="Segoe UI" w:cs="Segoe UI"/>
          <w:bCs/>
          <w:iCs/>
          <w:sz w:val="22"/>
          <w:szCs w:val="22"/>
        </w:rPr>
      </w:pPr>
    </w:p>
    <w:p w:rsidR="004A315C" w:rsidRPr="00CA29E6" w:rsidRDefault="004A315C" w:rsidP="00C0295B">
      <w:pPr>
        <w:numPr>
          <w:ilvl w:val="0"/>
          <w:numId w:val="3"/>
        </w:numPr>
        <w:tabs>
          <w:tab w:val="num" w:pos="540"/>
        </w:tabs>
        <w:ind w:left="340" w:hanging="340"/>
        <w:contextualSpacing/>
        <w:rPr>
          <w:rFonts w:ascii="Segoe UI" w:hAnsi="Segoe UI" w:cs="Segoe UI"/>
          <w:b/>
          <w:bCs/>
          <w:sz w:val="22"/>
          <w:szCs w:val="22"/>
        </w:rPr>
      </w:pPr>
      <w:r w:rsidRPr="00CA29E6">
        <w:rPr>
          <w:rFonts w:ascii="Segoe UI" w:hAnsi="Segoe UI" w:cs="Segoe UI"/>
          <w:b/>
          <w:bCs/>
          <w:sz w:val="22"/>
          <w:szCs w:val="22"/>
        </w:rPr>
        <w:t>Ekologická kritéria projektu</w:t>
      </w:r>
    </w:p>
    <w:p w:rsidR="004A315C" w:rsidRPr="00CA29E6" w:rsidRDefault="004A315C" w:rsidP="004A315C">
      <w:pPr>
        <w:tabs>
          <w:tab w:val="num" w:pos="540"/>
        </w:tabs>
        <w:rPr>
          <w:rFonts w:ascii="Segoe UI" w:hAnsi="Segoe UI" w:cs="Segoe UI"/>
          <w:bCs/>
          <w:sz w:val="22"/>
          <w:szCs w:val="22"/>
        </w:rPr>
      </w:pPr>
    </w:p>
    <w:tbl>
      <w:tblPr>
        <w:tblW w:w="9072" w:type="dxa"/>
        <w:tblInd w:w="70" w:type="dxa"/>
        <w:tblCellMar>
          <w:left w:w="70" w:type="dxa"/>
          <w:right w:w="70" w:type="dxa"/>
        </w:tblCellMar>
        <w:tblLook w:val="0000" w:firstRow="0" w:lastRow="0" w:firstColumn="0" w:lastColumn="0" w:noHBand="0" w:noVBand="0"/>
      </w:tblPr>
      <w:tblGrid>
        <w:gridCol w:w="7655"/>
        <w:gridCol w:w="1417"/>
      </w:tblGrid>
      <w:tr w:rsidR="00776444" w:rsidRPr="00CA29E6" w:rsidTr="00C63B9D">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6444" w:rsidRPr="00CA29E6" w:rsidRDefault="00776444" w:rsidP="009218C0">
            <w:pPr>
              <w:pStyle w:val="Odstavecseseznamem"/>
              <w:numPr>
                <w:ilvl w:val="0"/>
                <w:numId w:val="11"/>
              </w:numPr>
              <w:ind w:left="340" w:hanging="340"/>
              <w:rPr>
                <w:rFonts w:ascii="Segoe UI" w:hAnsi="Segoe UI" w:cs="Segoe UI"/>
                <w:b/>
                <w:bCs/>
                <w:sz w:val="22"/>
                <w:szCs w:val="22"/>
              </w:rPr>
            </w:pPr>
            <w:r w:rsidRPr="00CA29E6">
              <w:rPr>
                <w:rFonts w:ascii="Segoe UI" w:hAnsi="Segoe UI" w:cs="Segoe UI"/>
                <w:b/>
                <w:bCs/>
                <w:sz w:val="22"/>
                <w:szCs w:val="22"/>
              </w:rPr>
              <w:t>Zatížení životního prostředí realizací záměru</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776444" w:rsidRPr="00CA29E6" w:rsidRDefault="00776444" w:rsidP="009218C0">
            <w:pPr>
              <w:jc w:val="center"/>
              <w:rPr>
                <w:rFonts w:ascii="Segoe UI" w:hAnsi="Segoe UI" w:cs="Segoe UI"/>
                <w:b/>
                <w:bCs/>
                <w:sz w:val="22"/>
                <w:szCs w:val="22"/>
              </w:rPr>
            </w:pPr>
            <w:r w:rsidRPr="00CA29E6">
              <w:rPr>
                <w:rFonts w:ascii="Segoe UI" w:hAnsi="Segoe UI" w:cs="Segoe UI"/>
                <w:b/>
                <w:bCs/>
                <w:sz w:val="22"/>
                <w:szCs w:val="22"/>
              </w:rPr>
              <w:t>Počet bodů</w:t>
            </w:r>
          </w:p>
        </w:tc>
      </w:tr>
      <w:tr w:rsidR="00776444" w:rsidRPr="00CA29E6" w:rsidTr="00B827A6">
        <w:trPr>
          <w:trHeight w:val="340"/>
        </w:trPr>
        <w:tc>
          <w:tcPr>
            <w:tcW w:w="7655" w:type="dxa"/>
            <w:tcBorders>
              <w:top w:val="single" w:sz="4" w:space="0" w:color="auto"/>
              <w:left w:val="single" w:sz="4" w:space="0" w:color="auto"/>
              <w:bottom w:val="single" w:sz="4" w:space="0" w:color="auto"/>
              <w:right w:val="single" w:sz="4" w:space="0" w:color="auto"/>
            </w:tcBorders>
            <w:vAlign w:val="center"/>
          </w:tcPr>
          <w:p w:rsidR="00776444" w:rsidRPr="00CA29E6" w:rsidRDefault="00776444" w:rsidP="00B22E7D">
            <w:pPr>
              <w:rPr>
                <w:rFonts w:ascii="Segoe UI" w:hAnsi="Segoe UI" w:cs="Segoe UI"/>
                <w:sz w:val="22"/>
                <w:szCs w:val="22"/>
              </w:rPr>
            </w:pPr>
            <w:r w:rsidRPr="00CA29E6">
              <w:rPr>
                <w:rFonts w:ascii="Segoe UI" w:hAnsi="Segoe UI" w:cs="Segoe UI"/>
                <w:sz w:val="22"/>
                <w:szCs w:val="22"/>
              </w:rPr>
              <w:t xml:space="preserve">Malé </w:t>
            </w:r>
            <w:r w:rsidR="0013660C" w:rsidRPr="00CA29E6">
              <w:rPr>
                <w:rFonts w:ascii="Segoe UI" w:hAnsi="Segoe UI" w:cs="Segoe UI"/>
                <w:sz w:val="22"/>
                <w:szCs w:val="22"/>
              </w:rPr>
              <w:t>–</w:t>
            </w:r>
            <w:r w:rsidRPr="00CA29E6">
              <w:rPr>
                <w:rFonts w:ascii="Segoe UI" w:hAnsi="Segoe UI" w:cs="Segoe UI"/>
                <w:sz w:val="22"/>
                <w:szCs w:val="22"/>
              </w:rPr>
              <w:t xml:space="preserve"> zásah nezpůsobuje škody nebo škody způ</w:t>
            </w:r>
            <w:r w:rsidR="0013660C" w:rsidRPr="00CA29E6">
              <w:rPr>
                <w:rFonts w:ascii="Segoe UI" w:hAnsi="Segoe UI" w:cs="Segoe UI"/>
                <w:sz w:val="22"/>
                <w:szCs w:val="22"/>
              </w:rPr>
              <w:t>sobené zásahem jsou obnovitelné.</w:t>
            </w:r>
          </w:p>
        </w:tc>
        <w:tc>
          <w:tcPr>
            <w:tcW w:w="1417" w:type="dxa"/>
            <w:tcBorders>
              <w:top w:val="single" w:sz="4" w:space="0" w:color="auto"/>
              <w:left w:val="single" w:sz="4" w:space="0" w:color="auto"/>
              <w:bottom w:val="single" w:sz="4" w:space="0" w:color="auto"/>
              <w:right w:val="single" w:sz="4" w:space="0" w:color="auto"/>
            </w:tcBorders>
            <w:vAlign w:val="center"/>
          </w:tcPr>
          <w:p w:rsidR="00776444" w:rsidRPr="00CA29E6" w:rsidRDefault="00450E45" w:rsidP="00B22E7D">
            <w:pPr>
              <w:jc w:val="center"/>
              <w:rPr>
                <w:rFonts w:ascii="Segoe UI" w:hAnsi="Segoe UI" w:cs="Segoe UI"/>
                <w:sz w:val="22"/>
                <w:szCs w:val="22"/>
              </w:rPr>
            </w:pPr>
            <w:r w:rsidRPr="00CA29E6">
              <w:rPr>
                <w:rFonts w:ascii="Segoe UI" w:hAnsi="Segoe UI" w:cs="Segoe UI"/>
                <w:sz w:val="22"/>
                <w:szCs w:val="22"/>
              </w:rPr>
              <w:t>15</w:t>
            </w:r>
          </w:p>
        </w:tc>
      </w:tr>
      <w:tr w:rsidR="00776444" w:rsidRPr="00CA29E6" w:rsidTr="00B827A6">
        <w:trPr>
          <w:trHeight w:val="340"/>
        </w:trPr>
        <w:tc>
          <w:tcPr>
            <w:tcW w:w="7655" w:type="dxa"/>
            <w:tcBorders>
              <w:top w:val="single" w:sz="4" w:space="0" w:color="auto"/>
              <w:left w:val="single" w:sz="4" w:space="0" w:color="auto"/>
              <w:bottom w:val="single" w:sz="4" w:space="0" w:color="auto"/>
              <w:right w:val="single" w:sz="4" w:space="0" w:color="auto"/>
            </w:tcBorders>
            <w:noWrap/>
            <w:vAlign w:val="center"/>
          </w:tcPr>
          <w:p w:rsidR="00776444" w:rsidRPr="00CA29E6" w:rsidRDefault="00776444">
            <w:pPr>
              <w:rPr>
                <w:rFonts w:ascii="Segoe UI" w:hAnsi="Segoe UI" w:cs="Segoe UI"/>
                <w:sz w:val="22"/>
                <w:szCs w:val="22"/>
              </w:rPr>
            </w:pPr>
            <w:proofErr w:type="gramStart"/>
            <w:r w:rsidRPr="00CA29E6">
              <w:rPr>
                <w:rFonts w:ascii="Segoe UI" w:hAnsi="Segoe UI" w:cs="Segoe UI"/>
                <w:sz w:val="22"/>
                <w:szCs w:val="22"/>
              </w:rPr>
              <w:t xml:space="preserve">Střední </w:t>
            </w:r>
            <w:r w:rsidR="0013660C" w:rsidRPr="00CA29E6">
              <w:rPr>
                <w:rFonts w:ascii="Segoe UI" w:hAnsi="Segoe UI" w:cs="Segoe UI"/>
                <w:sz w:val="22"/>
                <w:szCs w:val="22"/>
              </w:rPr>
              <w:t>–.</w:t>
            </w:r>
            <w:r w:rsidR="005667D6" w:rsidRPr="00CA29E6">
              <w:rPr>
                <w:rFonts w:ascii="Segoe UI" w:hAnsi="Segoe UI" w:cs="Segoe UI"/>
                <w:sz w:val="22"/>
                <w:szCs w:val="22"/>
              </w:rPr>
              <w:t>trvalý</w:t>
            </w:r>
            <w:proofErr w:type="gramEnd"/>
            <w:r w:rsidR="005667D6" w:rsidRPr="00CA29E6">
              <w:rPr>
                <w:rFonts w:ascii="Segoe UI" w:hAnsi="Segoe UI" w:cs="Segoe UI"/>
                <w:sz w:val="22"/>
                <w:szCs w:val="22"/>
              </w:rPr>
              <w:t>, nevýznamný zásah do krajiny, nevýznamné ovlivnění životního prostředí</w:t>
            </w:r>
          </w:p>
        </w:tc>
        <w:tc>
          <w:tcPr>
            <w:tcW w:w="1417" w:type="dxa"/>
            <w:tcBorders>
              <w:top w:val="single" w:sz="4" w:space="0" w:color="auto"/>
              <w:left w:val="single" w:sz="4" w:space="0" w:color="auto"/>
              <w:bottom w:val="single" w:sz="4" w:space="0" w:color="auto"/>
              <w:right w:val="single" w:sz="4" w:space="0" w:color="auto"/>
            </w:tcBorders>
            <w:vAlign w:val="center"/>
          </w:tcPr>
          <w:p w:rsidR="00776444" w:rsidRPr="00CA29E6" w:rsidRDefault="00776444" w:rsidP="00B22E7D">
            <w:pPr>
              <w:jc w:val="center"/>
              <w:rPr>
                <w:rFonts w:ascii="Segoe UI" w:hAnsi="Segoe UI" w:cs="Segoe UI"/>
                <w:sz w:val="22"/>
                <w:szCs w:val="22"/>
              </w:rPr>
            </w:pPr>
            <w:r w:rsidRPr="00CA29E6">
              <w:rPr>
                <w:rFonts w:ascii="Segoe UI" w:hAnsi="Segoe UI" w:cs="Segoe UI"/>
                <w:sz w:val="22"/>
                <w:szCs w:val="22"/>
              </w:rPr>
              <w:t>5</w:t>
            </w:r>
          </w:p>
        </w:tc>
      </w:tr>
      <w:tr w:rsidR="00776444" w:rsidRPr="00CA29E6" w:rsidTr="00B827A6">
        <w:trPr>
          <w:trHeight w:val="340"/>
        </w:trPr>
        <w:tc>
          <w:tcPr>
            <w:tcW w:w="7655" w:type="dxa"/>
            <w:tcBorders>
              <w:top w:val="single" w:sz="4" w:space="0" w:color="auto"/>
              <w:left w:val="single" w:sz="4" w:space="0" w:color="auto"/>
              <w:bottom w:val="single" w:sz="4" w:space="0" w:color="auto"/>
              <w:right w:val="single" w:sz="4" w:space="0" w:color="auto"/>
            </w:tcBorders>
            <w:noWrap/>
            <w:vAlign w:val="center"/>
          </w:tcPr>
          <w:p w:rsidR="00776444" w:rsidRPr="00CA29E6" w:rsidRDefault="00776444">
            <w:pPr>
              <w:rPr>
                <w:rFonts w:ascii="Segoe UI" w:hAnsi="Segoe UI" w:cs="Segoe UI"/>
                <w:sz w:val="22"/>
                <w:szCs w:val="22"/>
              </w:rPr>
            </w:pPr>
            <w:proofErr w:type="gramStart"/>
            <w:r w:rsidRPr="00CA29E6">
              <w:rPr>
                <w:rFonts w:ascii="Segoe UI" w:hAnsi="Segoe UI" w:cs="Segoe UI"/>
                <w:sz w:val="22"/>
                <w:szCs w:val="22"/>
              </w:rPr>
              <w:t>Vysoké</w:t>
            </w:r>
            <w:r w:rsidR="0013660C" w:rsidRPr="00CA29E6">
              <w:rPr>
                <w:rFonts w:ascii="Segoe UI" w:hAnsi="Segoe UI" w:cs="Segoe UI"/>
                <w:sz w:val="22"/>
                <w:szCs w:val="22"/>
              </w:rPr>
              <w:t>.</w:t>
            </w:r>
            <w:r w:rsidR="005667D6" w:rsidRPr="00CA29E6">
              <w:rPr>
                <w:rFonts w:ascii="Segoe UI" w:hAnsi="Segoe UI" w:cs="Segoe UI"/>
                <w:sz w:val="22"/>
                <w:szCs w:val="22"/>
              </w:rPr>
              <w:t>- trvalý</w:t>
            </w:r>
            <w:proofErr w:type="gramEnd"/>
            <w:r w:rsidR="005667D6" w:rsidRPr="00CA29E6">
              <w:rPr>
                <w:rFonts w:ascii="Segoe UI" w:hAnsi="Segoe UI" w:cs="Segoe UI"/>
                <w:sz w:val="22"/>
                <w:szCs w:val="22"/>
              </w:rPr>
              <w:t>, významný zásah do krajiny s potenciálem negativního ovlivnění životního prostředí</w:t>
            </w:r>
          </w:p>
        </w:tc>
        <w:tc>
          <w:tcPr>
            <w:tcW w:w="1417" w:type="dxa"/>
            <w:tcBorders>
              <w:top w:val="single" w:sz="4" w:space="0" w:color="auto"/>
              <w:left w:val="nil"/>
              <w:bottom w:val="single" w:sz="4" w:space="0" w:color="auto"/>
              <w:right w:val="single" w:sz="4" w:space="0" w:color="auto"/>
            </w:tcBorders>
            <w:noWrap/>
            <w:vAlign w:val="center"/>
          </w:tcPr>
          <w:p w:rsidR="00776444" w:rsidRPr="00CA29E6" w:rsidRDefault="006B4318" w:rsidP="00B22E7D">
            <w:pPr>
              <w:jc w:val="center"/>
              <w:rPr>
                <w:rFonts w:ascii="Segoe UI" w:hAnsi="Segoe UI" w:cs="Segoe UI"/>
                <w:sz w:val="22"/>
                <w:szCs w:val="22"/>
              </w:rPr>
            </w:pPr>
            <w:r w:rsidRPr="00CA29E6">
              <w:rPr>
                <w:rFonts w:ascii="Segoe UI" w:hAnsi="Segoe UI" w:cs="Segoe UI"/>
                <w:sz w:val="22"/>
                <w:szCs w:val="22"/>
              </w:rPr>
              <w:t>1</w:t>
            </w:r>
          </w:p>
        </w:tc>
      </w:tr>
      <w:tr w:rsidR="00776444" w:rsidRPr="00CA29E6" w:rsidTr="00C63B9D">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6444" w:rsidRPr="00CA29E6" w:rsidRDefault="00776444" w:rsidP="009218C0">
            <w:pPr>
              <w:pStyle w:val="Odstavecseseznamem"/>
              <w:numPr>
                <w:ilvl w:val="0"/>
                <w:numId w:val="11"/>
              </w:numPr>
              <w:ind w:left="340" w:hanging="340"/>
              <w:rPr>
                <w:rFonts w:ascii="Segoe UI" w:hAnsi="Segoe UI" w:cs="Segoe UI"/>
                <w:b/>
                <w:bCs/>
                <w:sz w:val="22"/>
                <w:szCs w:val="22"/>
              </w:rPr>
            </w:pPr>
            <w:r w:rsidRPr="00CA29E6">
              <w:rPr>
                <w:rFonts w:ascii="Segoe UI" w:hAnsi="Segoe UI" w:cs="Segoe UI"/>
                <w:b/>
                <w:bCs/>
                <w:sz w:val="22"/>
                <w:szCs w:val="22"/>
              </w:rPr>
              <w:t>Nebezpečnost jevů ohrožujících právem chráněné zájmy</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776444" w:rsidRPr="00CA29E6" w:rsidRDefault="00776444" w:rsidP="009218C0">
            <w:pPr>
              <w:jc w:val="center"/>
              <w:rPr>
                <w:rFonts w:ascii="Segoe UI" w:hAnsi="Segoe UI" w:cs="Segoe UI"/>
                <w:b/>
                <w:bCs/>
                <w:sz w:val="22"/>
                <w:szCs w:val="22"/>
              </w:rPr>
            </w:pPr>
            <w:r w:rsidRPr="00CA29E6">
              <w:rPr>
                <w:rFonts w:ascii="Segoe UI" w:hAnsi="Segoe UI" w:cs="Segoe UI"/>
                <w:b/>
                <w:bCs/>
                <w:sz w:val="22"/>
                <w:szCs w:val="22"/>
              </w:rPr>
              <w:t>Počet bodů</w:t>
            </w:r>
          </w:p>
        </w:tc>
      </w:tr>
      <w:tr w:rsidR="00776444" w:rsidRPr="00CA29E6" w:rsidTr="00B827A6">
        <w:trPr>
          <w:trHeight w:val="340"/>
        </w:trPr>
        <w:tc>
          <w:tcPr>
            <w:tcW w:w="7655" w:type="dxa"/>
            <w:tcBorders>
              <w:top w:val="single" w:sz="4" w:space="0" w:color="auto"/>
              <w:left w:val="single" w:sz="4" w:space="0" w:color="auto"/>
              <w:bottom w:val="single" w:sz="4" w:space="0" w:color="auto"/>
              <w:right w:val="single" w:sz="4" w:space="0" w:color="auto"/>
            </w:tcBorders>
            <w:vAlign w:val="center"/>
          </w:tcPr>
          <w:p w:rsidR="00776444" w:rsidRPr="00CA29E6" w:rsidRDefault="00776444" w:rsidP="00B22E7D">
            <w:pPr>
              <w:rPr>
                <w:rFonts w:ascii="Segoe UI" w:hAnsi="Segoe UI" w:cs="Segoe UI"/>
                <w:sz w:val="22"/>
                <w:szCs w:val="22"/>
              </w:rPr>
            </w:pPr>
            <w:r w:rsidRPr="00CA29E6">
              <w:rPr>
                <w:rFonts w:ascii="Segoe UI" w:hAnsi="Segoe UI" w:cs="Segoe UI"/>
                <w:sz w:val="22"/>
                <w:szCs w:val="22"/>
              </w:rPr>
              <w:t>Jedná se o velmi nebezpečný jev (sesuv kategorie III*),</w:t>
            </w:r>
            <w:r w:rsidR="005667D6" w:rsidRPr="00CA29E6">
              <w:rPr>
                <w:rFonts w:ascii="Segoe UI" w:hAnsi="Segoe UI" w:cs="Segoe UI"/>
                <w:sz w:val="22"/>
                <w:szCs w:val="22"/>
              </w:rPr>
              <w:t xml:space="preserve"> bezprostředně</w:t>
            </w:r>
            <w:r w:rsidRPr="00CA29E6">
              <w:rPr>
                <w:rFonts w:ascii="Segoe UI" w:hAnsi="Segoe UI" w:cs="Segoe UI"/>
                <w:sz w:val="22"/>
                <w:szCs w:val="22"/>
              </w:rPr>
              <w:t xml:space="preserve"> ohrožující především život či zdraví občanů, majetek a využití území</w:t>
            </w:r>
            <w:r w:rsidR="0013660C" w:rsidRPr="00CA29E6">
              <w:rPr>
                <w:rFonts w:ascii="Segoe UI" w:hAnsi="Segoe UI" w:cs="Segoe U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776444" w:rsidRPr="00CA29E6" w:rsidRDefault="0031460F" w:rsidP="00450E45">
            <w:pPr>
              <w:jc w:val="center"/>
              <w:rPr>
                <w:rFonts w:ascii="Segoe UI" w:hAnsi="Segoe UI" w:cs="Segoe UI"/>
                <w:sz w:val="22"/>
                <w:szCs w:val="22"/>
              </w:rPr>
            </w:pPr>
            <w:r w:rsidRPr="00CA29E6">
              <w:rPr>
                <w:rFonts w:ascii="Segoe UI" w:hAnsi="Segoe UI" w:cs="Segoe UI"/>
                <w:sz w:val="22"/>
                <w:szCs w:val="22"/>
              </w:rPr>
              <w:t>35</w:t>
            </w:r>
          </w:p>
        </w:tc>
      </w:tr>
      <w:tr w:rsidR="00776444" w:rsidRPr="00CA29E6" w:rsidTr="00B827A6">
        <w:trPr>
          <w:trHeight w:val="340"/>
        </w:trPr>
        <w:tc>
          <w:tcPr>
            <w:tcW w:w="7655" w:type="dxa"/>
            <w:tcBorders>
              <w:top w:val="single" w:sz="4" w:space="0" w:color="auto"/>
              <w:left w:val="single" w:sz="4" w:space="0" w:color="auto"/>
              <w:bottom w:val="single" w:sz="4" w:space="0" w:color="auto"/>
              <w:right w:val="single" w:sz="4" w:space="0" w:color="auto"/>
            </w:tcBorders>
            <w:vAlign w:val="center"/>
          </w:tcPr>
          <w:p w:rsidR="00776444" w:rsidRPr="00CA29E6" w:rsidRDefault="00776444">
            <w:pPr>
              <w:rPr>
                <w:rFonts w:ascii="Segoe UI" w:hAnsi="Segoe UI" w:cs="Segoe UI"/>
                <w:sz w:val="22"/>
                <w:szCs w:val="22"/>
              </w:rPr>
            </w:pPr>
            <w:r w:rsidRPr="00CA29E6">
              <w:rPr>
                <w:rFonts w:ascii="Segoe UI" w:hAnsi="Segoe UI" w:cs="Segoe UI"/>
                <w:sz w:val="22"/>
                <w:szCs w:val="22"/>
              </w:rPr>
              <w:t xml:space="preserve">Jedná se o nebezpečný jev, </w:t>
            </w:r>
            <w:proofErr w:type="gramStart"/>
            <w:r w:rsidRPr="00CA29E6">
              <w:rPr>
                <w:rFonts w:ascii="Segoe UI" w:hAnsi="Segoe UI" w:cs="Segoe UI"/>
                <w:sz w:val="22"/>
                <w:szCs w:val="22"/>
              </w:rPr>
              <w:t xml:space="preserve">který </w:t>
            </w:r>
            <w:r w:rsidR="005667D6" w:rsidRPr="00CA29E6">
              <w:rPr>
                <w:rFonts w:ascii="Segoe UI" w:hAnsi="Segoe UI" w:cs="Segoe UI"/>
                <w:sz w:val="22"/>
                <w:szCs w:val="22"/>
              </w:rPr>
              <w:t xml:space="preserve"> má</w:t>
            </w:r>
            <w:proofErr w:type="gramEnd"/>
            <w:r w:rsidR="005667D6" w:rsidRPr="00CA29E6">
              <w:rPr>
                <w:rFonts w:ascii="Segoe UI" w:hAnsi="Segoe UI" w:cs="Segoe UI"/>
                <w:sz w:val="22"/>
                <w:szCs w:val="22"/>
              </w:rPr>
              <w:t xml:space="preserve"> potenciál </w:t>
            </w:r>
            <w:r w:rsidRPr="00CA29E6">
              <w:rPr>
                <w:rFonts w:ascii="Segoe UI" w:hAnsi="Segoe UI" w:cs="Segoe UI"/>
                <w:sz w:val="22"/>
                <w:szCs w:val="22"/>
              </w:rPr>
              <w:t xml:space="preserve">ohrozit především život či zdraví </w:t>
            </w:r>
            <w:r w:rsidR="0013660C" w:rsidRPr="00CA29E6">
              <w:rPr>
                <w:rFonts w:ascii="Segoe UI" w:hAnsi="Segoe UI" w:cs="Segoe UI"/>
                <w:sz w:val="22"/>
                <w:szCs w:val="22"/>
              </w:rPr>
              <w:t>občanů, majetek a využití území.</w:t>
            </w:r>
          </w:p>
        </w:tc>
        <w:tc>
          <w:tcPr>
            <w:tcW w:w="1417" w:type="dxa"/>
            <w:tcBorders>
              <w:top w:val="single" w:sz="4" w:space="0" w:color="auto"/>
              <w:left w:val="single" w:sz="4" w:space="0" w:color="auto"/>
              <w:bottom w:val="single" w:sz="4" w:space="0" w:color="auto"/>
              <w:right w:val="single" w:sz="4" w:space="0" w:color="auto"/>
            </w:tcBorders>
            <w:vAlign w:val="center"/>
          </w:tcPr>
          <w:p w:rsidR="00776444" w:rsidRPr="00CA29E6" w:rsidRDefault="00FC4F81" w:rsidP="00450E45">
            <w:pPr>
              <w:jc w:val="center"/>
              <w:rPr>
                <w:rFonts w:ascii="Segoe UI" w:hAnsi="Segoe UI" w:cs="Segoe UI"/>
                <w:sz w:val="22"/>
                <w:szCs w:val="22"/>
              </w:rPr>
            </w:pPr>
            <w:r w:rsidRPr="00CA29E6">
              <w:rPr>
                <w:rFonts w:ascii="Segoe UI" w:hAnsi="Segoe UI" w:cs="Segoe UI"/>
                <w:sz w:val="22"/>
                <w:szCs w:val="22"/>
              </w:rPr>
              <w:t>1</w:t>
            </w:r>
            <w:r w:rsidR="00450E45" w:rsidRPr="00CA29E6">
              <w:rPr>
                <w:rFonts w:ascii="Segoe UI" w:hAnsi="Segoe UI" w:cs="Segoe UI"/>
                <w:sz w:val="22"/>
                <w:szCs w:val="22"/>
              </w:rPr>
              <w:t>0</w:t>
            </w:r>
          </w:p>
        </w:tc>
      </w:tr>
      <w:tr w:rsidR="00776444" w:rsidRPr="00CA29E6" w:rsidTr="00B827A6">
        <w:trPr>
          <w:trHeight w:val="340"/>
        </w:trPr>
        <w:tc>
          <w:tcPr>
            <w:tcW w:w="7655" w:type="dxa"/>
            <w:tcBorders>
              <w:top w:val="single" w:sz="4" w:space="0" w:color="auto"/>
              <w:left w:val="single" w:sz="4" w:space="0" w:color="auto"/>
              <w:bottom w:val="single" w:sz="4" w:space="0" w:color="auto"/>
              <w:right w:val="single" w:sz="4" w:space="0" w:color="auto"/>
            </w:tcBorders>
            <w:vAlign w:val="center"/>
          </w:tcPr>
          <w:p w:rsidR="00776444" w:rsidRPr="00CA29E6" w:rsidRDefault="00776444">
            <w:pPr>
              <w:rPr>
                <w:rFonts w:ascii="Segoe UI" w:hAnsi="Segoe UI" w:cs="Segoe UI"/>
                <w:sz w:val="22"/>
                <w:szCs w:val="22"/>
              </w:rPr>
            </w:pPr>
            <w:r w:rsidRPr="00CA29E6">
              <w:rPr>
                <w:rFonts w:ascii="Segoe UI" w:hAnsi="Segoe UI" w:cs="Segoe UI"/>
                <w:sz w:val="22"/>
                <w:szCs w:val="22"/>
              </w:rPr>
              <w:t xml:space="preserve">Jedná se o méně nebezpečný </w:t>
            </w:r>
            <w:proofErr w:type="gramStart"/>
            <w:r w:rsidRPr="00CA29E6">
              <w:rPr>
                <w:rFonts w:ascii="Segoe UI" w:hAnsi="Segoe UI" w:cs="Segoe UI"/>
                <w:sz w:val="22"/>
                <w:szCs w:val="22"/>
              </w:rPr>
              <w:t xml:space="preserve">jev, </w:t>
            </w:r>
            <w:r w:rsidR="006628F5" w:rsidRPr="00CA29E6">
              <w:rPr>
                <w:rFonts w:ascii="Segoe UI" w:hAnsi="Segoe UI" w:cs="Segoe UI"/>
                <w:sz w:val="22"/>
                <w:szCs w:val="22"/>
              </w:rPr>
              <w:t xml:space="preserve"> který</w:t>
            </w:r>
            <w:proofErr w:type="gramEnd"/>
            <w:r w:rsidR="006628F5" w:rsidRPr="00CA29E6">
              <w:rPr>
                <w:rFonts w:ascii="Segoe UI" w:hAnsi="Segoe UI" w:cs="Segoe UI"/>
                <w:sz w:val="22"/>
                <w:szCs w:val="22"/>
              </w:rPr>
              <w:t xml:space="preserve"> </w:t>
            </w:r>
            <w:r w:rsidRPr="00CA29E6">
              <w:rPr>
                <w:rFonts w:ascii="Segoe UI" w:hAnsi="Segoe UI" w:cs="Segoe UI"/>
                <w:sz w:val="22"/>
                <w:szCs w:val="22"/>
              </w:rPr>
              <w:t xml:space="preserve">může </w:t>
            </w:r>
            <w:r w:rsidR="006B4318" w:rsidRPr="00CA29E6">
              <w:rPr>
                <w:rFonts w:ascii="Segoe UI" w:hAnsi="Segoe UI" w:cs="Segoe UI"/>
                <w:sz w:val="22"/>
                <w:szCs w:val="22"/>
              </w:rPr>
              <w:t>ohrozit majetek a využití území.</w:t>
            </w:r>
          </w:p>
        </w:tc>
        <w:tc>
          <w:tcPr>
            <w:tcW w:w="1417" w:type="dxa"/>
            <w:tcBorders>
              <w:top w:val="single" w:sz="4" w:space="0" w:color="auto"/>
              <w:left w:val="nil"/>
              <w:bottom w:val="single" w:sz="4" w:space="0" w:color="auto"/>
              <w:right w:val="single" w:sz="4" w:space="0" w:color="auto"/>
            </w:tcBorders>
            <w:noWrap/>
            <w:vAlign w:val="center"/>
          </w:tcPr>
          <w:p w:rsidR="00776444" w:rsidRPr="00CA29E6" w:rsidRDefault="006B4318" w:rsidP="00B22E7D">
            <w:pPr>
              <w:jc w:val="center"/>
              <w:rPr>
                <w:rFonts w:ascii="Segoe UI" w:hAnsi="Segoe UI" w:cs="Segoe UI"/>
                <w:sz w:val="22"/>
                <w:szCs w:val="22"/>
              </w:rPr>
            </w:pPr>
            <w:r w:rsidRPr="00CA29E6">
              <w:rPr>
                <w:rFonts w:ascii="Segoe UI" w:hAnsi="Segoe UI" w:cs="Segoe UI"/>
                <w:sz w:val="22"/>
                <w:szCs w:val="22"/>
              </w:rPr>
              <w:t>1</w:t>
            </w:r>
          </w:p>
        </w:tc>
      </w:tr>
      <w:tr w:rsidR="00776444" w:rsidRPr="00CA29E6" w:rsidTr="00B827A6">
        <w:trPr>
          <w:trHeight w:val="340"/>
        </w:trPr>
        <w:tc>
          <w:tcPr>
            <w:tcW w:w="9072" w:type="dxa"/>
            <w:gridSpan w:val="2"/>
            <w:tcBorders>
              <w:top w:val="single" w:sz="4" w:space="0" w:color="auto"/>
              <w:left w:val="single" w:sz="4" w:space="0" w:color="auto"/>
              <w:bottom w:val="single" w:sz="4" w:space="0" w:color="auto"/>
              <w:right w:val="single" w:sz="4" w:space="0" w:color="auto"/>
            </w:tcBorders>
            <w:vAlign w:val="center"/>
          </w:tcPr>
          <w:p w:rsidR="00776444" w:rsidRPr="00CA29E6" w:rsidRDefault="0013660C" w:rsidP="00B22E7D">
            <w:pPr>
              <w:rPr>
                <w:rFonts w:ascii="Segoe UI" w:hAnsi="Segoe UI" w:cs="Segoe UI"/>
                <w:sz w:val="22"/>
                <w:szCs w:val="22"/>
              </w:rPr>
            </w:pPr>
            <w:r w:rsidRPr="00CA29E6">
              <w:rPr>
                <w:rFonts w:ascii="Segoe UI" w:hAnsi="Segoe UI" w:cs="Segoe UI"/>
                <w:sz w:val="22"/>
                <w:szCs w:val="22"/>
              </w:rPr>
              <w:t>*</w:t>
            </w:r>
            <w:r w:rsidR="00776444" w:rsidRPr="00CA29E6">
              <w:rPr>
                <w:rFonts w:ascii="Segoe UI" w:hAnsi="Segoe UI" w:cs="Segoe UI"/>
                <w:sz w:val="22"/>
                <w:szCs w:val="22"/>
              </w:rPr>
              <w:t xml:space="preserve"> kat</w:t>
            </w:r>
            <w:r w:rsidRPr="00CA29E6">
              <w:rPr>
                <w:rFonts w:ascii="Segoe UI" w:hAnsi="Segoe UI" w:cs="Segoe UI"/>
                <w:sz w:val="22"/>
                <w:szCs w:val="22"/>
              </w:rPr>
              <w:t>egorie III – vysoké riziko (viz</w:t>
            </w:r>
            <w:r w:rsidR="00776444" w:rsidRPr="00CA29E6">
              <w:rPr>
                <w:rFonts w:ascii="Segoe UI" w:hAnsi="Segoe UI" w:cs="Segoe UI"/>
                <w:sz w:val="22"/>
                <w:szCs w:val="22"/>
              </w:rPr>
              <w:t xml:space="preserve"> Přehled výsledků geologických prací na ochranu horninového prostředí v roce 199</w:t>
            </w:r>
            <w:r w:rsidRPr="00CA29E6">
              <w:rPr>
                <w:rFonts w:ascii="Segoe UI" w:hAnsi="Segoe UI" w:cs="Segoe UI"/>
                <w:sz w:val="22"/>
                <w:szCs w:val="22"/>
              </w:rPr>
              <w:t xml:space="preserve">7, editor Vladimír </w:t>
            </w:r>
            <w:proofErr w:type="spellStart"/>
            <w:r w:rsidRPr="00CA29E6">
              <w:rPr>
                <w:rFonts w:ascii="Segoe UI" w:hAnsi="Segoe UI" w:cs="Segoe UI"/>
                <w:sz w:val="22"/>
                <w:szCs w:val="22"/>
              </w:rPr>
              <w:t>Lysenko</w:t>
            </w:r>
            <w:proofErr w:type="spellEnd"/>
            <w:r w:rsidRPr="00CA29E6">
              <w:rPr>
                <w:rFonts w:ascii="Segoe UI" w:hAnsi="Segoe UI" w:cs="Segoe UI"/>
                <w:sz w:val="22"/>
                <w:szCs w:val="22"/>
              </w:rPr>
              <w:t>, vydalo</w:t>
            </w:r>
            <w:r w:rsidR="00776444" w:rsidRPr="00CA29E6">
              <w:rPr>
                <w:rFonts w:ascii="Segoe UI" w:hAnsi="Segoe UI" w:cs="Segoe UI"/>
                <w:sz w:val="22"/>
                <w:szCs w:val="22"/>
              </w:rPr>
              <w:t xml:space="preserve"> MŽP</w:t>
            </w:r>
            <w:r w:rsidRPr="00CA29E6">
              <w:rPr>
                <w:rFonts w:ascii="Segoe UI" w:hAnsi="Segoe UI" w:cs="Segoe UI"/>
                <w:sz w:val="22"/>
                <w:szCs w:val="22"/>
              </w:rPr>
              <w:t>)</w:t>
            </w:r>
          </w:p>
        </w:tc>
      </w:tr>
    </w:tbl>
    <w:p w:rsidR="004A093F" w:rsidRPr="00CA29E6" w:rsidRDefault="004A093F">
      <w:pPr>
        <w:rPr>
          <w:rFonts w:ascii="Segoe UI" w:hAnsi="Segoe UI" w:cs="Segoe UI"/>
          <w:sz w:val="22"/>
          <w:szCs w:val="22"/>
        </w:rPr>
      </w:pPr>
    </w:p>
    <w:p w:rsidR="004A093F" w:rsidRPr="00CA29E6" w:rsidRDefault="004A093F" w:rsidP="00D560EB">
      <w:pPr>
        <w:numPr>
          <w:ilvl w:val="0"/>
          <w:numId w:val="3"/>
        </w:numPr>
        <w:tabs>
          <w:tab w:val="num" w:pos="540"/>
        </w:tabs>
        <w:ind w:left="340" w:hanging="340"/>
        <w:rPr>
          <w:rFonts w:ascii="Segoe UI" w:hAnsi="Segoe UI" w:cs="Segoe UI"/>
          <w:b/>
          <w:bCs/>
          <w:sz w:val="22"/>
          <w:szCs w:val="22"/>
        </w:rPr>
      </w:pPr>
      <w:r w:rsidRPr="00CA29E6">
        <w:rPr>
          <w:rFonts w:ascii="Segoe UI" w:hAnsi="Segoe UI" w:cs="Segoe UI"/>
          <w:b/>
          <w:bCs/>
          <w:sz w:val="22"/>
          <w:szCs w:val="22"/>
        </w:rPr>
        <w:t>Technická kritéria projektu</w:t>
      </w:r>
    </w:p>
    <w:p w:rsidR="004A093F" w:rsidRPr="00CA29E6" w:rsidRDefault="004A093F">
      <w:pPr>
        <w:rPr>
          <w:rFonts w:ascii="Segoe UI" w:hAnsi="Segoe UI" w:cs="Segoe UI"/>
          <w:sz w:val="22"/>
          <w:szCs w:val="22"/>
        </w:rPr>
      </w:pPr>
    </w:p>
    <w:tbl>
      <w:tblPr>
        <w:tblW w:w="9072" w:type="dxa"/>
        <w:tblInd w:w="70" w:type="dxa"/>
        <w:tblCellMar>
          <w:left w:w="70" w:type="dxa"/>
          <w:right w:w="70" w:type="dxa"/>
        </w:tblCellMar>
        <w:tblLook w:val="0000" w:firstRow="0" w:lastRow="0" w:firstColumn="0" w:lastColumn="0" w:noHBand="0" w:noVBand="0"/>
      </w:tblPr>
      <w:tblGrid>
        <w:gridCol w:w="7655"/>
        <w:gridCol w:w="1417"/>
      </w:tblGrid>
      <w:tr w:rsidR="004A093F" w:rsidRPr="00CA29E6" w:rsidTr="00C63B9D">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A093F" w:rsidRPr="00CA29E6" w:rsidRDefault="004A093F" w:rsidP="009218C0">
            <w:pPr>
              <w:pStyle w:val="Odstavecseseznamem"/>
              <w:numPr>
                <w:ilvl w:val="0"/>
                <w:numId w:val="12"/>
              </w:numPr>
              <w:ind w:left="340" w:hanging="340"/>
              <w:rPr>
                <w:rFonts w:ascii="Segoe UI" w:hAnsi="Segoe UI" w:cs="Segoe UI"/>
                <w:b/>
                <w:bCs/>
                <w:sz w:val="22"/>
                <w:szCs w:val="22"/>
              </w:rPr>
            </w:pPr>
            <w:r w:rsidRPr="00CA29E6">
              <w:rPr>
                <w:rFonts w:ascii="Segoe UI" w:hAnsi="Segoe UI" w:cs="Segoe UI"/>
                <w:b/>
                <w:bCs/>
                <w:sz w:val="22"/>
                <w:szCs w:val="22"/>
              </w:rPr>
              <w:t>Charakter vzniku svahové nestability a stupeň antropogenního zavinění</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4A093F" w:rsidRPr="00CA29E6" w:rsidRDefault="004A093F" w:rsidP="009218C0">
            <w:pPr>
              <w:jc w:val="center"/>
              <w:rPr>
                <w:rFonts w:ascii="Segoe UI" w:hAnsi="Segoe UI" w:cs="Segoe UI"/>
                <w:b/>
                <w:bCs/>
                <w:sz w:val="22"/>
                <w:szCs w:val="22"/>
              </w:rPr>
            </w:pPr>
            <w:r w:rsidRPr="00CA29E6">
              <w:rPr>
                <w:rFonts w:ascii="Segoe UI" w:hAnsi="Segoe UI" w:cs="Segoe UI"/>
                <w:b/>
                <w:bCs/>
                <w:sz w:val="22"/>
                <w:szCs w:val="22"/>
              </w:rPr>
              <w:t>Počet bodů</w:t>
            </w:r>
          </w:p>
        </w:tc>
      </w:tr>
      <w:tr w:rsidR="004A093F" w:rsidRPr="00CA29E6" w:rsidTr="00C63B9D">
        <w:trPr>
          <w:trHeight w:val="172"/>
        </w:trPr>
        <w:tc>
          <w:tcPr>
            <w:tcW w:w="7655" w:type="dxa"/>
            <w:tcBorders>
              <w:top w:val="single" w:sz="4" w:space="0" w:color="auto"/>
              <w:left w:val="single" w:sz="4" w:space="0" w:color="auto"/>
              <w:bottom w:val="single" w:sz="4" w:space="0" w:color="auto"/>
              <w:right w:val="single" w:sz="4" w:space="0" w:color="auto"/>
            </w:tcBorders>
            <w:noWrap/>
            <w:vAlign w:val="center"/>
          </w:tcPr>
          <w:p w:rsidR="004A093F" w:rsidRPr="00CA29E6" w:rsidRDefault="00450E45" w:rsidP="00B22E7D">
            <w:pPr>
              <w:rPr>
                <w:rFonts w:ascii="Segoe UI" w:hAnsi="Segoe UI" w:cs="Segoe UI"/>
                <w:sz w:val="22"/>
                <w:szCs w:val="22"/>
              </w:rPr>
            </w:pPr>
            <w:r w:rsidRPr="00CA29E6">
              <w:rPr>
                <w:rFonts w:ascii="Segoe UI" w:hAnsi="Segoe UI" w:cs="Segoe UI"/>
                <w:sz w:val="22"/>
                <w:szCs w:val="22"/>
              </w:rPr>
              <w:t>Svahová nestabilita, u níž není zjevné soudobé</w:t>
            </w:r>
            <w:r w:rsidR="006628F5" w:rsidRPr="00CA29E6">
              <w:rPr>
                <w:rFonts w:ascii="Segoe UI" w:hAnsi="Segoe UI" w:cs="Segoe UI"/>
                <w:sz w:val="22"/>
                <w:szCs w:val="22"/>
              </w:rPr>
              <w:t xml:space="preserve"> ani historické</w:t>
            </w:r>
            <w:r w:rsidRPr="00CA29E6">
              <w:rPr>
                <w:rFonts w:ascii="Segoe UI" w:hAnsi="Segoe UI" w:cs="Segoe UI"/>
                <w:sz w:val="22"/>
                <w:szCs w:val="22"/>
              </w:rPr>
              <w:t xml:space="preserve"> antropogenní zavinění.</w:t>
            </w:r>
          </w:p>
        </w:tc>
        <w:tc>
          <w:tcPr>
            <w:tcW w:w="1417" w:type="dxa"/>
            <w:tcBorders>
              <w:top w:val="single" w:sz="4" w:space="0" w:color="auto"/>
              <w:left w:val="single" w:sz="4" w:space="0" w:color="auto"/>
              <w:bottom w:val="single" w:sz="4" w:space="0" w:color="auto"/>
              <w:right w:val="single" w:sz="4" w:space="0" w:color="auto"/>
            </w:tcBorders>
            <w:vAlign w:val="center"/>
          </w:tcPr>
          <w:p w:rsidR="004A093F" w:rsidRPr="00CA29E6" w:rsidRDefault="004A093F" w:rsidP="00B22E7D">
            <w:pPr>
              <w:jc w:val="center"/>
              <w:rPr>
                <w:rFonts w:ascii="Segoe UI" w:hAnsi="Segoe UI" w:cs="Segoe UI"/>
                <w:sz w:val="22"/>
                <w:szCs w:val="22"/>
              </w:rPr>
            </w:pPr>
            <w:r w:rsidRPr="00CA29E6">
              <w:rPr>
                <w:rFonts w:ascii="Segoe UI" w:hAnsi="Segoe UI" w:cs="Segoe UI"/>
                <w:sz w:val="22"/>
                <w:szCs w:val="22"/>
              </w:rPr>
              <w:t>10</w:t>
            </w:r>
          </w:p>
        </w:tc>
      </w:tr>
      <w:tr w:rsidR="004A093F" w:rsidRPr="00CA29E6" w:rsidTr="00C63B9D">
        <w:trPr>
          <w:trHeight w:val="473"/>
        </w:trPr>
        <w:tc>
          <w:tcPr>
            <w:tcW w:w="7655" w:type="dxa"/>
            <w:tcBorders>
              <w:top w:val="single" w:sz="4" w:space="0" w:color="auto"/>
              <w:left w:val="single" w:sz="4" w:space="0" w:color="auto"/>
              <w:bottom w:val="single" w:sz="4" w:space="0" w:color="auto"/>
              <w:right w:val="single" w:sz="4" w:space="0" w:color="auto"/>
            </w:tcBorders>
            <w:noWrap/>
            <w:vAlign w:val="center"/>
          </w:tcPr>
          <w:p w:rsidR="004A093F" w:rsidRPr="00CA29E6" w:rsidRDefault="004A093F">
            <w:pPr>
              <w:rPr>
                <w:rFonts w:ascii="Segoe UI" w:hAnsi="Segoe UI" w:cs="Segoe UI"/>
                <w:sz w:val="22"/>
                <w:szCs w:val="22"/>
              </w:rPr>
            </w:pPr>
            <w:r w:rsidRPr="00CA29E6">
              <w:rPr>
                <w:rFonts w:ascii="Segoe UI" w:hAnsi="Segoe UI" w:cs="Segoe UI"/>
                <w:sz w:val="22"/>
                <w:szCs w:val="22"/>
              </w:rPr>
              <w:t xml:space="preserve">Svahová nestabilita, u níž </w:t>
            </w:r>
            <w:r w:rsidR="006628F5" w:rsidRPr="00CA29E6">
              <w:rPr>
                <w:rFonts w:ascii="Segoe UI" w:hAnsi="Segoe UI" w:cs="Segoe UI"/>
                <w:sz w:val="22"/>
                <w:szCs w:val="22"/>
              </w:rPr>
              <w:t>s</w:t>
            </w:r>
            <w:r w:rsidRPr="00CA29E6">
              <w:rPr>
                <w:rFonts w:ascii="Segoe UI" w:hAnsi="Segoe UI" w:cs="Segoe UI"/>
                <w:sz w:val="22"/>
                <w:szCs w:val="22"/>
              </w:rPr>
              <w:t>e antropog</w:t>
            </w:r>
            <w:r w:rsidR="006B4318" w:rsidRPr="00CA29E6">
              <w:rPr>
                <w:rFonts w:ascii="Segoe UI" w:hAnsi="Segoe UI" w:cs="Segoe UI"/>
                <w:sz w:val="22"/>
                <w:szCs w:val="22"/>
              </w:rPr>
              <w:t xml:space="preserve">enní zavinění </w:t>
            </w:r>
            <w:r w:rsidR="006628F5" w:rsidRPr="00CA29E6">
              <w:rPr>
                <w:rFonts w:ascii="Segoe UI" w:hAnsi="Segoe UI" w:cs="Segoe UI"/>
                <w:sz w:val="22"/>
                <w:szCs w:val="22"/>
              </w:rPr>
              <w:t>v </w:t>
            </w:r>
            <w:r w:rsidR="004312ED" w:rsidRPr="00CA29E6">
              <w:rPr>
                <w:rFonts w:ascii="Segoe UI" w:hAnsi="Segoe UI" w:cs="Segoe UI"/>
                <w:sz w:val="22"/>
                <w:szCs w:val="22"/>
              </w:rPr>
              <w:t>histori</w:t>
            </w:r>
            <w:r w:rsidR="006628F5" w:rsidRPr="00CA29E6">
              <w:rPr>
                <w:rFonts w:ascii="Segoe UI" w:hAnsi="Segoe UI" w:cs="Segoe UI"/>
                <w:sz w:val="22"/>
                <w:szCs w:val="22"/>
              </w:rPr>
              <w:t>i dá předpokládat</w:t>
            </w:r>
          </w:p>
        </w:tc>
        <w:tc>
          <w:tcPr>
            <w:tcW w:w="1417" w:type="dxa"/>
            <w:tcBorders>
              <w:top w:val="single" w:sz="4" w:space="0" w:color="auto"/>
              <w:left w:val="single" w:sz="4" w:space="0" w:color="auto"/>
              <w:bottom w:val="single" w:sz="4" w:space="0" w:color="auto"/>
              <w:right w:val="single" w:sz="4" w:space="0" w:color="auto"/>
            </w:tcBorders>
            <w:vAlign w:val="center"/>
          </w:tcPr>
          <w:p w:rsidR="004A093F" w:rsidRPr="00CA29E6" w:rsidRDefault="004312ED" w:rsidP="00B22E7D">
            <w:pPr>
              <w:jc w:val="center"/>
              <w:rPr>
                <w:rFonts w:ascii="Segoe UI" w:hAnsi="Segoe UI" w:cs="Segoe UI"/>
                <w:sz w:val="22"/>
                <w:szCs w:val="22"/>
              </w:rPr>
            </w:pPr>
            <w:r w:rsidRPr="00CA29E6">
              <w:rPr>
                <w:rFonts w:ascii="Segoe UI" w:hAnsi="Segoe UI" w:cs="Segoe UI"/>
                <w:sz w:val="22"/>
                <w:szCs w:val="22"/>
              </w:rPr>
              <w:t>1</w:t>
            </w:r>
          </w:p>
        </w:tc>
      </w:tr>
      <w:tr w:rsidR="004A093F" w:rsidRPr="00CA29E6" w:rsidTr="00C63B9D">
        <w:trPr>
          <w:trHeight w:val="439"/>
        </w:trPr>
        <w:tc>
          <w:tcPr>
            <w:tcW w:w="7655" w:type="dxa"/>
            <w:tcBorders>
              <w:top w:val="single" w:sz="4" w:space="0" w:color="auto"/>
              <w:left w:val="single" w:sz="4" w:space="0" w:color="auto"/>
              <w:bottom w:val="single" w:sz="4" w:space="0" w:color="auto"/>
              <w:right w:val="single" w:sz="4" w:space="0" w:color="auto"/>
            </w:tcBorders>
            <w:noWrap/>
            <w:vAlign w:val="center"/>
          </w:tcPr>
          <w:p w:rsidR="004A093F" w:rsidRPr="00CA29E6" w:rsidRDefault="00450E45" w:rsidP="006B4318">
            <w:pPr>
              <w:rPr>
                <w:rFonts w:ascii="Segoe UI" w:hAnsi="Segoe UI" w:cs="Segoe UI"/>
                <w:sz w:val="22"/>
                <w:szCs w:val="22"/>
              </w:rPr>
            </w:pPr>
            <w:r w:rsidRPr="00CA29E6">
              <w:rPr>
                <w:rFonts w:ascii="Segoe UI" w:hAnsi="Segoe UI" w:cs="Segoe UI"/>
                <w:sz w:val="22"/>
                <w:szCs w:val="22"/>
              </w:rPr>
              <w:t>Svahová nestabilita, u níž je</w:t>
            </w:r>
            <w:r w:rsidR="006628F5" w:rsidRPr="00CA29E6">
              <w:rPr>
                <w:rFonts w:ascii="Segoe UI" w:hAnsi="Segoe UI" w:cs="Segoe UI"/>
                <w:sz w:val="22"/>
                <w:szCs w:val="22"/>
              </w:rPr>
              <w:t xml:space="preserve"> aktuální</w:t>
            </w:r>
            <w:r w:rsidRPr="00CA29E6">
              <w:rPr>
                <w:rFonts w:ascii="Segoe UI" w:hAnsi="Segoe UI" w:cs="Segoe UI"/>
                <w:sz w:val="22"/>
                <w:szCs w:val="22"/>
              </w:rPr>
              <w:t xml:space="preserve"> antropogenní zavinění zjevné</w:t>
            </w:r>
          </w:p>
        </w:tc>
        <w:tc>
          <w:tcPr>
            <w:tcW w:w="1417" w:type="dxa"/>
            <w:tcBorders>
              <w:top w:val="single" w:sz="4" w:space="0" w:color="auto"/>
              <w:left w:val="nil"/>
              <w:bottom w:val="single" w:sz="4" w:space="0" w:color="auto"/>
              <w:right w:val="single" w:sz="4" w:space="0" w:color="auto"/>
            </w:tcBorders>
            <w:noWrap/>
            <w:vAlign w:val="center"/>
          </w:tcPr>
          <w:p w:rsidR="00FC4F81" w:rsidRPr="00CA29E6" w:rsidRDefault="00FC4F81" w:rsidP="00FC4F81">
            <w:pPr>
              <w:jc w:val="center"/>
              <w:rPr>
                <w:rFonts w:ascii="Segoe UI" w:hAnsi="Segoe UI" w:cs="Segoe UI"/>
                <w:color w:val="FF0000"/>
                <w:sz w:val="22"/>
                <w:szCs w:val="22"/>
              </w:rPr>
            </w:pPr>
            <w:r w:rsidRPr="00CA29E6">
              <w:rPr>
                <w:rFonts w:ascii="Segoe UI" w:hAnsi="Segoe UI" w:cs="Segoe UI"/>
                <w:color w:val="FF0000"/>
                <w:sz w:val="22"/>
                <w:szCs w:val="22"/>
              </w:rPr>
              <w:t>0</w:t>
            </w:r>
          </w:p>
          <w:p w:rsidR="004A093F" w:rsidRPr="00CA29E6" w:rsidRDefault="00FC4F81" w:rsidP="00FC4F81">
            <w:pPr>
              <w:jc w:val="center"/>
              <w:rPr>
                <w:rFonts w:ascii="Segoe UI" w:hAnsi="Segoe UI" w:cs="Segoe UI"/>
                <w:sz w:val="22"/>
                <w:szCs w:val="22"/>
              </w:rPr>
            </w:pPr>
            <w:r w:rsidRPr="00CA29E6">
              <w:rPr>
                <w:rFonts w:ascii="Segoe UI" w:hAnsi="Segoe UI" w:cs="Segoe UI"/>
                <w:color w:val="FF0000"/>
                <w:sz w:val="22"/>
                <w:szCs w:val="22"/>
              </w:rPr>
              <w:t>(zamítnutí)</w:t>
            </w:r>
          </w:p>
        </w:tc>
      </w:tr>
      <w:tr w:rsidR="004A093F" w:rsidRPr="00CA29E6" w:rsidTr="00C63B9D">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A093F" w:rsidRPr="00CA29E6" w:rsidRDefault="004A093F" w:rsidP="006B4318">
            <w:pPr>
              <w:pStyle w:val="Odstavecseseznamem"/>
              <w:numPr>
                <w:ilvl w:val="0"/>
                <w:numId w:val="12"/>
              </w:numPr>
              <w:ind w:left="340" w:hanging="340"/>
              <w:rPr>
                <w:rFonts w:ascii="Segoe UI" w:hAnsi="Segoe UI" w:cs="Segoe UI"/>
                <w:b/>
                <w:bCs/>
                <w:sz w:val="22"/>
                <w:szCs w:val="22"/>
              </w:rPr>
            </w:pPr>
            <w:r w:rsidRPr="00CA29E6">
              <w:rPr>
                <w:rFonts w:ascii="Segoe UI" w:hAnsi="Segoe UI" w:cs="Segoe UI"/>
                <w:b/>
                <w:bCs/>
                <w:sz w:val="22"/>
                <w:szCs w:val="22"/>
              </w:rPr>
              <w:t xml:space="preserve">Předpokládaná doba stabilizace </w:t>
            </w:r>
            <w:r w:rsidR="006B4318" w:rsidRPr="00CA29E6">
              <w:rPr>
                <w:rFonts w:ascii="Segoe UI" w:hAnsi="Segoe UI" w:cs="Segoe UI"/>
                <w:b/>
                <w:bCs/>
                <w:sz w:val="22"/>
                <w:szCs w:val="22"/>
              </w:rPr>
              <w:t>svahové nestability</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4A093F" w:rsidRPr="00CA29E6" w:rsidRDefault="004A093F" w:rsidP="009218C0">
            <w:pPr>
              <w:jc w:val="center"/>
              <w:rPr>
                <w:rFonts w:ascii="Segoe UI" w:hAnsi="Segoe UI" w:cs="Segoe UI"/>
                <w:b/>
                <w:bCs/>
                <w:sz w:val="22"/>
                <w:szCs w:val="22"/>
              </w:rPr>
            </w:pPr>
            <w:r w:rsidRPr="00CA29E6">
              <w:rPr>
                <w:rFonts w:ascii="Segoe UI" w:hAnsi="Segoe UI" w:cs="Segoe UI"/>
                <w:b/>
                <w:bCs/>
                <w:sz w:val="22"/>
                <w:szCs w:val="22"/>
              </w:rPr>
              <w:t>Počet bodů</w:t>
            </w:r>
          </w:p>
        </w:tc>
      </w:tr>
      <w:tr w:rsidR="004A093F" w:rsidRPr="00CA29E6" w:rsidTr="00C63B9D">
        <w:trPr>
          <w:trHeight w:val="238"/>
        </w:trPr>
        <w:tc>
          <w:tcPr>
            <w:tcW w:w="7655" w:type="dxa"/>
            <w:tcBorders>
              <w:top w:val="single" w:sz="4" w:space="0" w:color="auto"/>
              <w:left w:val="single" w:sz="4" w:space="0" w:color="auto"/>
              <w:bottom w:val="single" w:sz="4" w:space="0" w:color="auto"/>
              <w:right w:val="single" w:sz="4" w:space="0" w:color="auto"/>
            </w:tcBorders>
            <w:noWrap/>
            <w:vAlign w:val="center"/>
          </w:tcPr>
          <w:p w:rsidR="004A093F" w:rsidRPr="00CA29E6" w:rsidRDefault="006B4318" w:rsidP="00B22E7D">
            <w:pPr>
              <w:rPr>
                <w:rFonts w:ascii="Segoe UI" w:hAnsi="Segoe UI" w:cs="Segoe UI"/>
                <w:sz w:val="22"/>
                <w:szCs w:val="22"/>
              </w:rPr>
            </w:pPr>
            <w:r w:rsidRPr="00CA29E6">
              <w:rPr>
                <w:rFonts w:ascii="Segoe UI" w:hAnsi="Segoe UI" w:cs="Segoe UI"/>
                <w:sz w:val="22"/>
                <w:szCs w:val="22"/>
              </w:rPr>
              <w:t>Déle než 20 let.</w:t>
            </w:r>
          </w:p>
        </w:tc>
        <w:tc>
          <w:tcPr>
            <w:tcW w:w="1417" w:type="dxa"/>
            <w:tcBorders>
              <w:top w:val="single" w:sz="4" w:space="0" w:color="auto"/>
              <w:left w:val="single" w:sz="4" w:space="0" w:color="auto"/>
              <w:bottom w:val="single" w:sz="4" w:space="0" w:color="auto"/>
              <w:right w:val="single" w:sz="4" w:space="0" w:color="auto"/>
            </w:tcBorders>
            <w:vAlign w:val="center"/>
          </w:tcPr>
          <w:p w:rsidR="004A093F" w:rsidRPr="00CA29E6" w:rsidRDefault="004A093F" w:rsidP="00B22E7D">
            <w:pPr>
              <w:jc w:val="center"/>
              <w:rPr>
                <w:rFonts w:ascii="Segoe UI" w:hAnsi="Segoe UI" w:cs="Segoe UI"/>
                <w:sz w:val="22"/>
                <w:szCs w:val="22"/>
              </w:rPr>
            </w:pPr>
            <w:r w:rsidRPr="00CA29E6">
              <w:rPr>
                <w:rFonts w:ascii="Segoe UI" w:hAnsi="Segoe UI" w:cs="Segoe UI"/>
                <w:sz w:val="22"/>
                <w:szCs w:val="22"/>
              </w:rPr>
              <w:t>5</w:t>
            </w:r>
          </w:p>
        </w:tc>
      </w:tr>
      <w:tr w:rsidR="004A093F" w:rsidRPr="00CA29E6" w:rsidTr="00C63B9D">
        <w:trPr>
          <w:trHeight w:val="242"/>
        </w:trPr>
        <w:tc>
          <w:tcPr>
            <w:tcW w:w="7655" w:type="dxa"/>
            <w:tcBorders>
              <w:top w:val="single" w:sz="4" w:space="0" w:color="auto"/>
              <w:left w:val="single" w:sz="4" w:space="0" w:color="auto"/>
              <w:bottom w:val="single" w:sz="4" w:space="0" w:color="auto"/>
              <w:right w:val="single" w:sz="4" w:space="0" w:color="auto"/>
            </w:tcBorders>
            <w:noWrap/>
            <w:vAlign w:val="center"/>
          </w:tcPr>
          <w:p w:rsidR="004A093F" w:rsidRPr="00CA29E6" w:rsidRDefault="006B4318" w:rsidP="00B22E7D">
            <w:pPr>
              <w:rPr>
                <w:rFonts w:ascii="Segoe UI" w:hAnsi="Segoe UI" w:cs="Segoe UI"/>
                <w:sz w:val="22"/>
                <w:szCs w:val="22"/>
              </w:rPr>
            </w:pPr>
            <w:r w:rsidRPr="00CA29E6">
              <w:rPr>
                <w:rFonts w:ascii="Segoe UI" w:hAnsi="Segoe UI" w:cs="Segoe UI"/>
                <w:sz w:val="22"/>
                <w:szCs w:val="22"/>
              </w:rPr>
              <w:t>Déle než 10 let a nepřesahuje 20 let.</w:t>
            </w:r>
          </w:p>
        </w:tc>
        <w:tc>
          <w:tcPr>
            <w:tcW w:w="1417" w:type="dxa"/>
            <w:tcBorders>
              <w:top w:val="single" w:sz="4" w:space="0" w:color="auto"/>
              <w:left w:val="single" w:sz="4" w:space="0" w:color="auto"/>
              <w:bottom w:val="single" w:sz="4" w:space="0" w:color="auto"/>
              <w:right w:val="single" w:sz="4" w:space="0" w:color="auto"/>
            </w:tcBorders>
            <w:vAlign w:val="center"/>
          </w:tcPr>
          <w:p w:rsidR="004A093F" w:rsidRPr="00CA29E6" w:rsidRDefault="004A093F" w:rsidP="00B22E7D">
            <w:pPr>
              <w:jc w:val="center"/>
              <w:rPr>
                <w:rFonts w:ascii="Segoe UI" w:hAnsi="Segoe UI" w:cs="Segoe UI"/>
                <w:sz w:val="22"/>
                <w:szCs w:val="22"/>
              </w:rPr>
            </w:pPr>
            <w:r w:rsidRPr="00CA29E6">
              <w:rPr>
                <w:rFonts w:ascii="Segoe UI" w:hAnsi="Segoe UI" w:cs="Segoe UI"/>
                <w:sz w:val="22"/>
                <w:szCs w:val="22"/>
              </w:rPr>
              <w:t>3</w:t>
            </w:r>
          </w:p>
        </w:tc>
      </w:tr>
      <w:tr w:rsidR="004A093F" w:rsidRPr="00CA29E6" w:rsidTr="00C63B9D">
        <w:trPr>
          <w:trHeight w:val="276"/>
        </w:trPr>
        <w:tc>
          <w:tcPr>
            <w:tcW w:w="7655" w:type="dxa"/>
            <w:tcBorders>
              <w:top w:val="single" w:sz="4" w:space="0" w:color="auto"/>
              <w:left w:val="single" w:sz="4" w:space="0" w:color="auto"/>
              <w:bottom w:val="single" w:sz="4" w:space="0" w:color="auto"/>
              <w:right w:val="single" w:sz="4" w:space="0" w:color="auto"/>
            </w:tcBorders>
            <w:noWrap/>
            <w:vAlign w:val="center"/>
          </w:tcPr>
          <w:p w:rsidR="004A093F" w:rsidRPr="00CA29E6" w:rsidRDefault="006B4318" w:rsidP="00B22E7D">
            <w:pPr>
              <w:rPr>
                <w:rFonts w:ascii="Segoe UI" w:hAnsi="Segoe UI" w:cs="Segoe UI"/>
                <w:sz w:val="22"/>
                <w:szCs w:val="22"/>
              </w:rPr>
            </w:pPr>
            <w:r w:rsidRPr="00CA29E6">
              <w:rPr>
                <w:rFonts w:ascii="Segoe UI" w:hAnsi="Segoe UI" w:cs="Segoe UI"/>
                <w:sz w:val="22"/>
                <w:szCs w:val="22"/>
              </w:rPr>
              <w:t>Nepřesahuje 10 let.</w:t>
            </w:r>
          </w:p>
        </w:tc>
        <w:tc>
          <w:tcPr>
            <w:tcW w:w="1417" w:type="dxa"/>
            <w:tcBorders>
              <w:top w:val="single" w:sz="4" w:space="0" w:color="auto"/>
              <w:left w:val="nil"/>
              <w:bottom w:val="single" w:sz="4" w:space="0" w:color="auto"/>
              <w:right w:val="single" w:sz="4" w:space="0" w:color="auto"/>
            </w:tcBorders>
            <w:noWrap/>
            <w:vAlign w:val="center"/>
          </w:tcPr>
          <w:p w:rsidR="004A093F" w:rsidRPr="00CA29E6" w:rsidRDefault="006B4318" w:rsidP="00B22E7D">
            <w:pPr>
              <w:jc w:val="center"/>
              <w:rPr>
                <w:rFonts w:ascii="Segoe UI" w:hAnsi="Segoe UI" w:cs="Segoe UI"/>
                <w:sz w:val="22"/>
                <w:szCs w:val="22"/>
              </w:rPr>
            </w:pPr>
            <w:r w:rsidRPr="00CA29E6">
              <w:rPr>
                <w:rFonts w:ascii="Segoe UI" w:hAnsi="Segoe UI" w:cs="Segoe UI"/>
                <w:sz w:val="22"/>
                <w:szCs w:val="22"/>
              </w:rPr>
              <w:t>1</w:t>
            </w:r>
          </w:p>
        </w:tc>
      </w:tr>
      <w:tr w:rsidR="004A093F" w:rsidRPr="00CA29E6" w:rsidTr="00C63B9D">
        <w:trPr>
          <w:trHeight w:val="278"/>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A093F" w:rsidRPr="00CA29E6" w:rsidRDefault="004A093F" w:rsidP="009218C0">
            <w:pPr>
              <w:pStyle w:val="Odstavecseseznamem"/>
              <w:numPr>
                <w:ilvl w:val="0"/>
                <w:numId w:val="12"/>
              </w:numPr>
              <w:ind w:left="340" w:hanging="340"/>
              <w:rPr>
                <w:rFonts w:ascii="Segoe UI" w:hAnsi="Segoe UI" w:cs="Segoe UI"/>
                <w:b/>
                <w:bCs/>
                <w:sz w:val="22"/>
                <w:szCs w:val="22"/>
              </w:rPr>
            </w:pPr>
            <w:r w:rsidRPr="00CA29E6">
              <w:rPr>
                <w:rFonts w:ascii="Segoe UI" w:hAnsi="Segoe UI" w:cs="Segoe UI"/>
                <w:b/>
                <w:bCs/>
                <w:sz w:val="22"/>
                <w:szCs w:val="22"/>
              </w:rPr>
              <w:t>Odůvodněnost realizace záměru ve vztahu k efektům akce</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4A093F" w:rsidRPr="00CA29E6" w:rsidRDefault="004A093F" w:rsidP="009218C0">
            <w:pPr>
              <w:jc w:val="center"/>
              <w:rPr>
                <w:rFonts w:ascii="Segoe UI" w:hAnsi="Segoe UI" w:cs="Segoe UI"/>
                <w:b/>
                <w:bCs/>
                <w:sz w:val="22"/>
                <w:szCs w:val="22"/>
              </w:rPr>
            </w:pPr>
            <w:r w:rsidRPr="00CA29E6">
              <w:rPr>
                <w:rFonts w:ascii="Segoe UI" w:hAnsi="Segoe UI" w:cs="Segoe UI"/>
                <w:b/>
                <w:bCs/>
                <w:sz w:val="22"/>
                <w:szCs w:val="22"/>
              </w:rPr>
              <w:t>Počet bodů</w:t>
            </w:r>
          </w:p>
        </w:tc>
      </w:tr>
      <w:tr w:rsidR="004A093F" w:rsidRPr="00CA29E6" w:rsidTr="00B827A6">
        <w:trPr>
          <w:trHeight w:val="340"/>
        </w:trPr>
        <w:tc>
          <w:tcPr>
            <w:tcW w:w="7655" w:type="dxa"/>
            <w:tcBorders>
              <w:top w:val="single" w:sz="4" w:space="0" w:color="auto"/>
              <w:left w:val="single" w:sz="4" w:space="0" w:color="auto"/>
              <w:bottom w:val="single" w:sz="4" w:space="0" w:color="auto"/>
              <w:right w:val="single" w:sz="4" w:space="0" w:color="auto"/>
            </w:tcBorders>
            <w:vAlign w:val="center"/>
          </w:tcPr>
          <w:p w:rsidR="004A093F" w:rsidRPr="00CA29E6" w:rsidRDefault="004A093F" w:rsidP="00B22E7D">
            <w:pPr>
              <w:rPr>
                <w:rFonts w:ascii="Segoe UI" w:hAnsi="Segoe UI" w:cs="Segoe UI"/>
                <w:sz w:val="22"/>
                <w:szCs w:val="22"/>
              </w:rPr>
            </w:pPr>
            <w:r w:rsidRPr="00CA29E6">
              <w:rPr>
                <w:rFonts w:ascii="Segoe UI" w:hAnsi="Segoe UI" w:cs="Segoe UI"/>
                <w:sz w:val="22"/>
                <w:szCs w:val="22"/>
              </w:rPr>
              <w:t>Finanční náročnost záměru nepřevyšuje hodnotu nové stavby včetně</w:t>
            </w:r>
            <w:r w:rsidR="00AD5F94" w:rsidRPr="00CA29E6">
              <w:rPr>
                <w:rFonts w:ascii="Segoe UI" w:hAnsi="Segoe UI" w:cs="Segoe UI"/>
                <w:sz w:val="22"/>
                <w:szCs w:val="22"/>
              </w:rPr>
              <w:t xml:space="preserve"> její případné kulturní hodnoty.</w:t>
            </w:r>
          </w:p>
        </w:tc>
        <w:tc>
          <w:tcPr>
            <w:tcW w:w="1417" w:type="dxa"/>
            <w:tcBorders>
              <w:top w:val="single" w:sz="4" w:space="0" w:color="auto"/>
              <w:left w:val="single" w:sz="4" w:space="0" w:color="auto"/>
              <w:bottom w:val="single" w:sz="4" w:space="0" w:color="auto"/>
              <w:right w:val="single" w:sz="4" w:space="0" w:color="auto"/>
            </w:tcBorders>
            <w:vAlign w:val="center"/>
          </w:tcPr>
          <w:p w:rsidR="004A093F" w:rsidRPr="00CA29E6" w:rsidRDefault="004A093F" w:rsidP="00B22E7D">
            <w:pPr>
              <w:jc w:val="center"/>
              <w:rPr>
                <w:rFonts w:ascii="Segoe UI" w:hAnsi="Segoe UI" w:cs="Segoe UI"/>
                <w:sz w:val="22"/>
                <w:szCs w:val="22"/>
              </w:rPr>
            </w:pPr>
            <w:r w:rsidRPr="00CA29E6">
              <w:rPr>
                <w:rFonts w:ascii="Segoe UI" w:hAnsi="Segoe UI" w:cs="Segoe UI"/>
                <w:sz w:val="22"/>
                <w:szCs w:val="22"/>
              </w:rPr>
              <w:t>10</w:t>
            </w:r>
          </w:p>
        </w:tc>
      </w:tr>
      <w:tr w:rsidR="004A093F" w:rsidRPr="00CA29E6" w:rsidTr="00B827A6">
        <w:trPr>
          <w:trHeight w:val="340"/>
        </w:trPr>
        <w:tc>
          <w:tcPr>
            <w:tcW w:w="7655" w:type="dxa"/>
            <w:tcBorders>
              <w:top w:val="single" w:sz="4" w:space="0" w:color="auto"/>
              <w:left w:val="single" w:sz="4" w:space="0" w:color="auto"/>
              <w:bottom w:val="single" w:sz="4" w:space="0" w:color="auto"/>
              <w:right w:val="single" w:sz="4" w:space="0" w:color="auto"/>
            </w:tcBorders>
            <w:vAlign w:val="center"/>
          </w:tcPr>
          <w:p w:rsidR="004A093F" w:rsidRPr="00CA29E6" w:rsidRDefault="004A093F" w:rsidP="0031460F">
            <w:pPr>
              <w:rPr>
                <w:rFonts w:ascii="Segoe UI" w:hAnsi="Segoe UI" w:cs="Segoe UI"/>
                <w:sz w:val="22"/>
                <w:szCs w:val="22"/>
              </w:rPr>
            </w:pPr>
            <w:r w:rsidRPr="00CA29E6">
              <w:rPr>
                <w:rFonts w:ascii="Segoe UI" w:hAnsi="Segoe UI" w:cs="Segoe UI"/>
                <w:sz w:val="22"/>
                <w:szCs w:val="22"/>
              </w:rPr>
              <w:t>Finanční náročnost záměru převyšuje hodnotu nové stavby včetně její případné kulturní hodnoty, ale pokud nebude záměr realizován, bud</w:t>
            </w:r>
            <w:r w:rsidR="0031460F" w:rsidRPr="00CA29E6">
              <w:rPr>
                <w:rFonts w:ascii="Segoe UI" w:hAnsi="Segoe UI" w:cs="Segoe UI"/>
                <w:sz w:val="22"/>
                <w:szCs w:val="22"/>
              </w:rPr>
              <w:t>ou</w:t>
            </w:r>
            <w:r w:rsidRPr="00CA29E6">
              <w:rPr>
                <w:rFonts w:ascii="Segoe UI" w:hAnsi="Segoe UI" w:cs="Segoe UI"/>
                <w:sz w:val="22"/>
                <w:szCs w:val="22"/>
              </w:rPr>
              <w:t xml:space="preserve"> ohrožen</w:t>
            </w:r>
            <w:r w:rsidR="0031460F" w:rsidRPr="00CA29E6">
              <w:rPr>
                <w:rFonts w:ascii="Segoe UI" w:hAnsi="Segoe UI" w:cs="Segoe UI"/>
                <w:sz w:val="22"/>
                <w:szCs w:val="22"/>
              </w:rPr>
              <w:t>y životy či</w:t>
            </w:r>
            <w:r w:rsidRPr="00CA29E6">
              <w:rPr>
                <w:rFonts w:ascii="Segoe UI" w:hAnsi="Segoe UI" w:cs="Segoe UI"/>
                <w:sz w:val="22"/>
                <w:szCs w:val="22"/>
              </w:rPr>
              <w:t xml:space="preserve"> zdraví obča</w:t>
            </w:r>
            <w:r w:rsidR="00FC1CA6" w:rsidRPr="00CA29E6">
              <w:rPr>
                <w:rFonts w:ascii="Segoe UI" w:hAnsi="Segoe UI" w:cs="Segoe UI"/>
                <w:sz w:val="22"/>
                <w:szCs w:val="22"/>
              </w:rPr>
              <w:t>nů.</w:t>
            </w:r>
          </w:p>
        </w:tc>
        <w:tc>
          <w:tcPr>
            <w:tcW w:w="1417" w:type="dxa"/>
            <w:tcBorders>
              <w:top w:val="single" w:sz="4" w:space="0" w:color="auto"/>
              <w:left w:val="single" w:sz="4" w:space="0" w:color="auto"/>
              <w:bottom w:val="single" w:sz="4" w:space="0" w:color="auto"/>
              <w:right w:val="single" w:sz="4" w:space="0" w:color="auto"/>
            </w:tcBorders>
            <w:vAlign w:val="center"/>
          </w:tcPr>
          <w:p w:rsidR="004A093F" w:rsidRPr="00CA29E6" w:rsidRDefault="004A093F" w:rsidP="00B22E7D">
            <w:pPr>
              <w:jc w:val="center"/>
              <w:rPr>
                <w:rFonts w:ascii="Segoe UI" w:hAnsi="Segoe UI" w:cs="Segoe UI"/>
                <w:sz w:val="22"/>
                <w:szCs w:val="22"/>
              </w:rPr>
            </w:pPr>
            <w:r w:rsidRPr="00CA29E6">
              <w:rPr>
                <w:rFonts w:ascii="Segoe UI" w:hAnsi="Segoe UI" w:cs="Segoe UI"/>
                <w:sz w:val="22"/>
                <w:szCs w:val="22"/>
              </w:rPr>
              <w:t>5</w:t>
            </w:r>
          </w:p>
        </w:tc>
      </w:tr>
      <w:tr w:rsidR="004A093F" w:rsidRPr="00CA29E6" w:rsidTr="00B827A6">
        <w:trPr>
          <w:trHeight w:val="340"/>
        </w:trPr>
        <w:tc>
          <w:tcPr>
            <w:tcW w:w="7655" w:type="dxa"/>
            <w:tcBorders>
              <w:top w:val="single" w:sz="4" w:space="0" w:color="auto"/>
              <w:left w:val="single" w:sz="4" w:space="0" w:color="auto"/>
              <w:bottom w:val="single" w:sz="4" w:space="0" w:color="auto"/>
              <w:right w:val="single" w:sz="4" w:space="0" w:color="auto"/>
            </w:tcBorders>
            <w:vAlign w:val="center"/>
          </w:tcPr>
          <w:p w:rsidR="004A093F" w:rsidRPr="00CA29E6" w:rsidRDefault="004A093F" w:rsidP="0031460F">
            <w:pPr>
              <w:rPr>
                <w:rFonts w:ascii="Segoe UI" w:hAnsi="Segoe UI" w:cs="Segoe UI"/>
                <w:sz w:val="22"/>
                <w:szCs w:val="22"/>
              </w:rPr>
            </w:pPr>
            <w:r w:rsidRPr="00CA29E6">
              <w:rPr>
                <w:rFonts w:ascii="Segoe UI" w:hAnsi="Segoe UI" w:cs="Segoe UI"/>
                <w:sz w:val="22"/>
                <w:szCs w:val="22"/>
              </w:rPr>
              <w:t>Finanční náročnost záměru převyšuje hodnotu nové stavby</w:t>
            </w:r>
            <w:r w:rsidR="00FC1CA6" w:rsidRPr="00CA29E6">
              <w:rPr>
                <w:rFonts w:ascii="Segoe UI" w:hAnsi="Segoe UI" w:cs="Segoe UI"/>
                <w:sz w:val="22"/>
                <w:szCs w:val="22"/>
              </w:rPr>
              <w:t xml:space="preserve"> včetně její případné kulturní hodnoty, </w:t>
            </w:r>
            <w:r w:rsidRPr="00CA29E6">
              <w:rPr>
                <w:rFonts w:ascii="Segoe UI" w:hAnsi="Segoe UI" w:cs="Segoe UI"/>
                <w:sz w:val="22"/>
                <w:szCs w:val="22"/>
              </w:rPr>
              <w:t xml:space="preserve">a </w:t>
            </w:r>
            <w:r w:rsidR="00FC1CA6" w:rsidRPr="00CA29E6">
              <w:rPr>
                <w:rFonts w:ascii="Segoe UI" w:hAnsi="Segoe UI" w:cs="Segoe UI"/>
                <w:sz w:val="22"/>
                <w:szCs w:val="22"/>
              </w:rPr>
              <w:t>pokud nebude záměr realizován,</w:t>
            </w:r>
            <w:r w:rsidRPr="00CA29E6">
              <w:rPr>
                <w:rFonts w:ascii="Segoe UI" w:hAnsi="Segoe UI" w:cs="Segoe UI"/>
                <w:sz w:val="22"/>
                <w:szCs w:val="22"/>
              </w:rPr>
              <w:t xml:space="preserve"> neb</w:t>
            </w:r>
            <w:r w:rsidR="00FC1CA6" w:rsidRPr="00CA29E6">
              <w:rPr>
                <w:rFonts w:ascii="Segoe UI" w:hAnsi="Segoe UI" w:cs="Segoe UI"/>
                <w:sz w:val="22"/>
                <w:szCs w:val="22"/>
              </w:rPr>
              <w:t>ud</w:t>
            </w:r>
            <w:r w:rsidR="0031460F" w:rsidRPr="00CA29E6">
              <w:rPr>
                <w:rFonts w:ascii="Segoe UI" w:hAnsi="Segoe UI" w:cs="Segoe UI"/>
                <w:sz w:val="22"/>
                <w:szCs w:val="22"/>
              </w:rPr>
              <w:t>ou</w:t>
            </w:r>
            <w:r w:rsidR="00FC1CA6" w:rsidRPr="00CA29E6">
              <w:rPr>
                <w:rFonts w:ascii="Segoe UI" w:hAnsi="Segoe UI" w:cs="Segoe UI"/>
                <w:sz w:val="22"/>
                <w:szCs w:val="22"/>
              </w:rPr>
              <w:t xml:space="preserve"> ohrožen</w:t>
            </w:r>
            <w:r w:rsidR="0031460F" w:rsidRPr="00CA29E6">
              <w:rPr>
                <w:rFonts w:ascii="Segoe UI" w:hAnsi="Segoe UI" w:cs="Segoe UI"/>
                <w:sz w:val="22"/>
                <w:szCs w:val="22"/>
              </w:rPr>
              <w:t>y životy či</w:t>
            </w:r>
            <w:r w:rsidR="00FC1CA6" w:rsidRPr="00CA29E6">
              <w:rPr>
                <w:rFonts w:ascii="Segoe UI" w:hAnsi="Segoe UI" w:cs="Segoe UI"/>
                <w:sz w:val="22"/>
                <w:szCs w:val="22"/>
              </w:rPr>
              <w:t xml:space="preserve"> zdraví občanů.</w:t>
            </w:r>
          </w:p>
        </w:tc>
        <w:tc>
          <w:tcPr>
            <w:tcW w:w="1417" w:type="dxa"/>
            <w:tcBorders>
              <w:top w:val="single" w:sz="4" w:space="0" w:color="auto"/>
              <w:left w:val="nil"/>
              <w:bottom w:val="single" w:sz="4" w:space="0" w:color="auto"/>
              <w:right w:val="single" w:sz="4" w:space="0" w:color="auto"/>
            </w:tcBorders>
            <w:noWrap/>
            <w:vAlign w:val="center"/>
          </w:tcPr>
          <w:p w:rsidR="004A093F" w:rsidRPr="00CA29E6" w:rsidRDefault="004A093F" w:rsidP="00B22E7D">
            <w:pPr>
              <w:jc w:val="center"/>
              <w:rPr>
                <w:rFonts w:ascii="Segoe UI" w:hAnsi="Segoe UI" w:cs="Segoe UI"/>
                <w:color w:val="FF0000"/>
                <w:sz w:val="22"/>
                <w:szCs w:val="22"/>
              </w:rPr>
            </w:pPr>
            <w:r w:rsidRPr="00CA29E6">
              <w:rPr>
                <w:rFonts w:ascii="Segoe UI" w:hAnsi="Segoe UI" w:cs="Segoe UI"/>
                <w:color w:val="FF0000"/>
                <w:sz w:val="22"/>
                <w:szCs w:val="22"/>
              </w:rPr>
              <w:t>0</w:t>
            </w:r>
          </w:p>
          <w:p w:rsidR="004A093F" w:rsidRPr="00CA29E6" w:rsidRDefault="004A093F" w:rsidP="00B22E7D">
            <w:pPr>
              <w:jc w:val="center"/>
              <w:rPr>
                <w:rFonts w:ascii="Segoe UI" w:hAnsi="Segoe UI" w:cs="Segoe UI"/>
                <w:sz w:val="22"/>
                <w:szCs w:val="22"/>
              </w:rPr>
            </w:pPr>
            <w:r w:rsidRPr="00CA29E6">
              <w:rPr>
                <w:rFonts w:ascii="Segoe UI" w:hAnsi="Segoe UI" w:cs="Segoe UI"/>
                <w:color w:val="FF0000"/>
                <w:sz w:val="22"/>
                <w:szCs w:val="22"/>
              </w:rPr>
              <w:t>(zamítnutí)</w:t>
            </w:r>
          </w:p>
        </w:tc>
      </w:tr>
      <w:tr w:rsidR="00450E45" w:rsidRPr="00CA29E6" w:rsidTr="00A627AE">
        <w:trPr>
          <w:trHeight w:val="340"/>
        </w:trPr>
        <w:tc>
          <w:tcPr>
            <w:tcW w:w="9072" w:type="dxa"/>
            <w:gridSpan w:val="2"/>
            <w:tcBorders>
              <w:top w:val="single" w:sz="4" w:space="0" w:color="auto"/>
              <w:left w:val="single" w:sz="4" w:space="0" w:color="auto"/>
              <w:bottom w:val="single" w:sz="4" w:space="0" w:color="auto"/>
              <w:right w:val="single" w:sz="4" w:space="0" w:color="auto"/>
            </w:tcBorders>
            <w:vAlign w:val="center"/>
          </w:tcPr>
          <w:p w:rsidR="00450E45" w:rsidRPr="00CA29E6" w:rsidRDefault="00450E45" w:rsidP="00B22E7D">
            <w:pPr>
              <w:jc w:val="center"/>
              <w:rPr>
                <w:rFonts w:ascii="Segoe UI" w:hAnsi="Segoe UI" w:cs="Segoe UI"/>
                <w:color w:val="FF0000"/>
                <w:sz w:val="22"/>
                <w:szCs w:val="22"/>
              </w:rPr>
            </w:pPr>
            <w:r w:rsidRPr="00CA29E6">
              <w:rPr>
                <w:rFonts w:ascii="Segoe UI" w:hAnsi="Segoe UI" w:cs="Segoe UI"/>
                <w:sz w:val="22"/>
                <w:szCs w:val="22"/>
              </w:rPr>
              <w:lastRenderedPageBreak/>
              <w:t>*žadatel doloží v žádosti jako povinnou přílohu hodnotu stavby, která bude zabezpečena</w:t>
            </w:r>
          </w:p>
        </w:tc>
      </w:tr>
      <w:tr w:rsidR="004A093F" w:rsidRPr="00CA29E6" w:rsidTr="00C63B9D">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A093F" w:rsidRPr="00CA29E6" w:rsidRDefault="004A093F" w:rsidP="00FC1CA6">
            <w:pPr>
              <w:pStyle w:val="Odstavecseseznamem"/>
              <w:numPr>
                <w:ilvl w:val="0"/>
                <w:numId w:val="12"/>
              </w:numPr>
              <w:ind w:left="340" w:hanging="340"/>
              <w:rPr>
                <w:rFonts w:ascii="Segoe UI" w:hAnsi="Segoe UI" w:cs="Segoe UI"/>
                <w:b/>
                <w:bCs/>
                <w:sz w:val="22"/>
                <w:szCs w:val="22"/>
              </w:rPr>
            </w:pPr>
            <w:r w:rsidRPr="00CA29E6">
              <w:rPr>
                <w:rFonts w:ascii="Segoe UI" w:hAnsi="Segoe UI" w:cs="Segoe UI"/>
                <w:b/>
                <w:bCs/>
                <w:sz w:val="22"/>
                <w:szCs w:val="22"/>
              </w:rPr>
              <w:t>Kvalita zpracování záměru z hlediska technického (návrh záměru vzhledem k typu svahové nestability, nebezpečnosti jevu, cíli a jeho dosažitelnosti)</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4A093F" w:rsidRPr="00CA29E6" w:rsidRDefault="004A093F" w:rsidP="009218C0">
            <w:pPr>
              <w:jc w:val="center"/>
              <w:rPr>
                <w:rFonts w:ascii="Segoe UI" w:hAnsi="Segoe UI" w:cs="Segoe UI"/>
                <w:b/>
                <w:bCs/>
                <w:sz w:val="22"/>
                <w:szCs w:val="22"/>
              </w:rPr>
            </w:pPr>
            <w:r w:rsidRPr="00CA29E6">
              <w:rPr>
                <w:rFonts w:ascii="Segoe UI" w:hAnsi="Segoe UI" w:cs="Segoe UI"/>
                <w:b/>
                <w:bCs/>
                <w:sz w:val="22"/>
                <w:szCs w:val="22"/>
              </w:rPr>
              <w:t>Počet bodů</w:t>
            </w:r>
          </w:p>
        </w:tc>
      </w:tr>
      <w:tr w:rsidR="004A093F" w:rsidRPr="00CA29E6" w:rsidTr="00C63B9D">
        <w:trPr>
          <w:trHeight w:val="248"/>
        </w:trPr>
        <w:tc>
          <w:tcPr>
            <w:tcW w:w="7655" w:type="dxa"/>
            <w:tcBorders>
              <w:top w:val="single" w:sz="4" w:space="0" w:color="auto"/>
              <w:left w:val="single" w:sz="4" w:space="0" w:color="auto"/>
              <w:bottom w:val="single" w:sz="4" w:space="0" w:color="auto"/>
              <w:right w:val="single" w:sz="4" w:space="0" w:color="auto"/>
            </w:tcBorders>
            <w:vAlign w:val="center"/>
          </w:tcPr>
          <w:p w:rsidR="004A093F" w:rsidRPr="00CA29E6" w:rsidRDefault="004A093F" w:rsidP="00B22E7D">
            <w:pPr>
              <w:rPr>
                <w:rFonts w:ascii="Segoe UI" w:hAnsi="Segoe UI" w:cs="Segoe UI"/>
                <w:sz w:val="22"/>
                <w:szCs w:val="22"/>
              </w:rPr>
            </w:pPr>
            <w:r w:rsidRPr="00CA29E6">
              <w:rPr>
                <w:rFonts w:ascii="Segoe UI" w:hAnsi="Segoe UI" w:cs="Segoe UI"/>
                <w:sz w:val="22"/>
                <w:szCs w:val="22"/>
              </w:rPr>
              <w:t>Záměr je optimálně navržen</w:t>
            </w:r>
            <w:r w:rsidR="00FC1CA6" w:rsidRPr="00CA29E6">
              <w:rPr>
                <w:rFonts w:ascii="Segoe UI" w:hAnsi="Segoe UI" w:cs="Segoe UI"/>
                <w:sz w:val="22"/>
                <w:szCs w:val="22"/>
              </w:rPr>
              <w:t>.</w:t>
            </w:r>
          </w:p>
        </w:tc>
        <w:tc>
          <w:tcPr>
            <w:tcW w:w="1417" w:type="dxa"/>
            <w:tcBorders>
              <w:top w:val="single" w:sz="4" w:space="0" w:color="auto"/>
              <w:left w:val="nil"/>
              <w:bottom w:val="single" w:sz="4" w:space="0" w:color="auto"/>
              <w:right w:val="single" w:sz="4" w:space="0" w:color="auto"/>
            </w:tcBorders>
            <w:noWrap/>
            <w:vAlign w:val="center"/>
          </w:tcPr>
          <w:p w:rsidR="004A093F" w:rsidRPr="00CA29E6" w:rsidRDefault="004A093F" w:rsidP="00B22E7D">
            <w:pPr>
              <w:jc w:val="center"/>
              <w:rPr>
                <w:rFonts w:ascii="Segoe UI" w:hAnsi="Segoe UI" w:cs="Segoe UI"/>
                <w:sz w:val="22"/>
                <w:szCs w:val="22"/>
              </w:rPr>
            </w:pPr>
            <w:r w:rsidRPr="00CA29E6">
              <w:rPr>
                <w:rFonts w:ascii="Segoe UI" w:hAnsi="Segoe UI" w:cs="Segoe UI"/>
                <w:sz w:val="22"/>
                <w:szCs w:val="22"/>
              </w:rPr>
              <w:t>20</w:t>
            </w:r>
          </w:p>
        </w:tc>
      </w:tr>
      <w:tr w:rsidR="004A093F" w:rsidRPr="00CA29E6" w:rsidTr="00B827A6">
        <w:trPr>
          <w:trHeight w:val="340"/>
        </w:trPr>
        <w:tc>
          <w:tcPr>
            <w:tcW w:w="7655" w:type="dxa"/>
            <w:tcBorders>
              <w:top w:val="single" w:sz="4" w:space="0" w:color="auto"/>
              <w:left w:val="single" w:sz="4" w:space="0" w:color="auto"/>
              <w:bottom w:val="single" w:sz="4" w:space="0" w:color="auto"/>
              <w:right w:val="single" w:sz="4" w:space="0" w:color="auto"/>
            </w:tcBorders>
            <w:vAlign w:val="center"/>
          </w:tcPr>
          <w:p w:rsidR="004A093F" w:rsidRPr="00CA29E6" w:rsidRDefault="004A093F">
            <w:pPr>
              <w:rPr>
                <w:rFonts w:ascii="Segoe UI" w:hAnsi="Segoe UI" w:cs="Segoe UI"/>
                <w:sz w:val="22"/>
                <w:szCs w:val="22"/>
              </w:rPr>
            </w:pPr>
            <w:r w:rsidRPr="00CA29E6">
              <w:rPr>
                <w:rFonts w:ascii="Segoe UI" w:hAnsi="Segoe UI" w:cs="Segoe UI"/>
                <w:sz w:val="22"/>
                <w:szCs w:val="22"/>
              </w:rPr>
              <w:t xml:space="preserve">Záměr je vhodně navržen, ale </w:t>
            </w:r>
            <w:r w:rsidR="00FC1CA6" w:rsidRPr="00CA29E6">
              <w:rPr>
                <w:rFonts w:ascii="Segoe UI" w:hAnsi="Segoe UI" w:cs="Segoe UI"/>
                <w:sz w:val="22"/>
                <w:szCs w:val="22"/>
              </w:rPr>
              <w:t>není zvoleno optimální řešení.</w:t>
            </w:r>
            <w:r w:rsidR="00704247" w:rsidRPr="00CA29E6">
              <w:rPr>
                <w:rFonts w:ascii="Segoe UI" w:hAnsi="Segoe UI" w:cs="Segoe UI"/>
                <w:sz w:val="22"/>
                <w:szCs w:val="22"/>
              </w:rPr>
              <w:t xml:space="preserve"> (např. majetkoprávní vztahy</w:t>
            </w:r>
            <w:r w:rsidR="006628F5" w:rsidRPr="00CA29E6">
              <w:rPr>
                <w:rFonts w:ascii="Segoe UI" w:hAnsi="Segoe UI" w:cs="Segoe UI"/>
                <w:sz w:val="22"/>
                <w:szCs w:val="22"/>
              </w:rPr>
              <w:t>, stavebně technické opatření</w:t>
            </w:r>
            <w:r w:rsidR="00704247" w:rsidRPr="00CA29E6">
              <w:rPr>
                <w:rFonts w:ascii="Segoe UI" w:hAnsi="Segoe UI" w:cs="Segoe UI"/>
                <w:sz w:val="22"/>
                <w:szCs w:val="22"/>
              </w:rPr>
              <w:t>)</w:t>
            </w:r>
          </w:p>
        </w:tc>
        <w:tc>
          <w:tcPr>
            <w:tcW w:w="1417" w:type="dxa"/>
            <w:tcBorders>
              <w:top w:val="single" w:sz="4" w:space="0" w:color="auto"/>
              <w:left w:val="nil"/>
              <w:bottom w:val="single" w:sz="4" w:space="0" w:color="auto"/>
              <w:right w:val="single" w:sz="4" w:space="0" w:color="auto"/>
            </w:tcBorders>
            <w:noWrap/>
            <w:vAlign w:val="center"/>
          </w:tcPr>
          <w:p w:rsidR="004A093F" w:rsidRPr="00CA29E6" w:rsidRDefault="004A093F" w:rsidP="00B22E7D">
            <w:pPr>
              <w:jc w:val="center"/>
              <w:rPr>
                <w:rFonts w:ascii="Segoe UI" w:hAnsi="Segoe UI" w:cs="Segoe UI"/>
                <w:sz w:val="22"/>
                <w:szCs w:val="22"/>
              </w:rPr>
            </w:pPr>
            <w:r w:rsidRPr="00CA29E6">
              <w:rPr>
                <w:rFonts w:ascii="Segoe UI" w:hAnsi="Segoe UI" w:cs="Segoe UI"/>
                <w:sz w:val="22"/>
                <w:szCs w:val="22"/>
              </w:rPr>
              <w:t>10</w:t>
            </w:r>
          </w:p>
        </w:tc>
      </w:tr>
      <w:tr w:rsidR="004A093F" w:rsidRPr="00CA29E6" w:rsidTr="00B827A6">
        <w:trPr>
          <w:trHeight w:val="340"/>
        </w:trPr>
        <w:tc>
          <w:tcPr>
            <w:tcW w:w="7655" w:type="dxa"/>
            <w:tcBorders>
              <w:top w:val="single" w:sz="4" w:space="0" w:color="auto"/>
              <w:left w:val="single" w:sz="4" w:space="0" w:color="auto"/>
              <w:bottom w:val="single" w:sz="4" w:space="0" w:color="auto"/>
              <w:right w:val="single" w:sz="4" w:space="0" w:color="auto"/>
            </w:tcBorders>
            <w:vAlign w:val="center"/>
          </w:tcPr>
          <w:p w:rsidR="00FC1CA6" w:rsidRPr="00CA29E6" w:rsidRDefault="00FC1CA6" w:rsidP="00B22E7D">
            <w:pPr>
              <w:rPr>
                <w:rFonts w:ascii="Segoe UI" w:hAnsi="Segoe UI" w:cs="Segoe UI"/>
                <w:sz w:val="22"/>
                <w:szCs w:val="22"/>
              </w:rPr>
            </w:pPr>
            <w:r w:rsidRPr="00CA29E6">
              <w:rPr>
                <w:rFonts w:ascii="Segoe UI" w:hAnsi="Segoe UI" w:cs="Segoe UI"/>
                <w:color w:val="000000"/>
                <w:sz w:val="22"/>
                <w:szCs w:val="22"/>
              </w:rPr>
              <w:t>Záměr je nevhodně navržen, má významné nedostatky technického řešení omezující příznivé efekty, kterých by bylo možné v daných podmínkách dosáhnout.</w:t>
            </w:r>
          </w:p>
        </w:tc>
        <w:tc>
          <w:tcPr>
            <w:tcW w:w="1417" w:type="dxa"/>
            <w:tcBorders>
              <w:top w:val="single" w:sz="4" w:space="0" w:color="auto"/>
              <w:left w:val="nil"/>
              <w:bottom w:val="single" w:sz="4" w:space="0" w:color="auto"/>
              <w:right w:val="single" w:sz="4" w:space="0" w:color="auto"/>
            </w:tcBorders>
            <w:noWrap/>
            <w:vAlign w:val="center"/>
          </w:tcPr>
          <w:p w:rsidR="004A093F" w:rsidRPr="00CA29E6" w:rsidRDefault="004A093F" w:rsidP="00B22E7D">
            <w:pPr>
              <w:jc w:val="center"/>
              <w:rPr>
                <w:rFonts w:ascii="Segoe UI" w:hAnsi="Segoe UI" w:cs="Segoe UI"/>
                <w:color w:val="FF0000"/>
                <w:sz w:val="22"/>
                <w:szCs w:val="22"/>
              </w:rPr>
            </w:pPr>
            <w:r w:rsidRPr="00CA29E6">
              <w:rPr>
                <w:rFonts w:ascii="Segoe UI" w:hAnsi="Segoe UI" w:cs="Segoe UI"/>
                <w:color w:val="FF0000"/>
                <w:sz w:val="22"/>
                <w:szCs w:val="22"/>
              </w:rPr>
              <w:t>0</w:t>
            </w:r>
          </w:p>
          <w:p w:rsidR="004A093F" w:rsidRPr="00CA29E6" w:rsidRDefault="004A093F" w:rsidP="00B22E7D">
            <w:pPr>
              <w:jc w:val="center"/>
              <w:rPr>
                <w:rFonts w:ascii="Segoe UI" w:hAnsi="Segoe UI" w:cs="Segoe UI"/>
                <w:color w:val="FF0000"/>
                <w:sz w:val="22"/>
                <w:szCs w:val="22"/>
              </w:rPr>
            </w:pPr>
            <w:r w:rsidRPr="00CA29E6">
              <w:rPr>
                <w:rFonts w:ascii="Segoe UI" w:hAnsi="Segoe UI" w:cs="Segoe UI"/>
                <w:color w:val="FF0000"/>
                <w:sz w:val="22"/>
                <w:szCs w:val="22"/>
              </w:rPr>
              <w:t>(zamítnutí)</w:t>
            </w:r>
          </w:p>
        </w:tc>
      </w:tr>
      <w:tr w:rsidR="004A093F" w:rsidRPr="00CA29E6" w:rsidTr="00C63B9D">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A093F" w:rsidRPr="00CA29E6" w:rsidRDefault="004A093F" w:rsidP="009218C0">
            <w:pPr>
              <w:pStyle w:val="Odstavecseseznamem"/>
              <w:numPr>
                <w:ilvl w:val="0"/>
                <w:numId w:val="12"/>
              </w:numPr>
              <w:ind w:left="340" w:hanging="340"/>
              <w:rPr>
                <w:rFonts w:ascii="Segoe UI" w:hAnsi="Segoe UI" w:cs="Segoe UI"/>
                <w:b/>
                <w:bCs/>
                <w:sz w:val="22"/>
                <w:szCs w:val="22"/>
              </w:rPr>
            </w:pPr>
            <w:r w:rsidRPr="00CA29E6">
              <w:rPr>
                <w:rFonts w:ascii="Segoe UI" w:hAnsi="Segoe UI" w:cs="Segoe UI"/>
                <w:b/>
                <w:bCs/>
                <w:sz w:val="22"/>
                <w:szCs w:val="22"/>
              </w:rPr>
              <w:t>Hledisko přiměřenosti nákladů</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4A093F" w:rsidRPr="00CA29E6" w:rsidRDefault="004A093F" w:rsidP="009218C0">
            <w:pPr>
              <w:jc w:val="center"/>
              <w:rPr>
                <w:rFonts w:ascii="Segoe UI" w:hAnsi="Segoe UI" w:cs="Segoe UI"/>
                <w:b/>
                <w:bCs/>
                <w:sz w:val="22"/>
                <w:szCs w:val="22"/>
              </w:rPr>
            </w:pPr>
            <w:r w:rsidRPr="00CA29E6">
              <w:rPr>
                <w:rFonts w:ascii="Segoe UI" w:hAnsi="Segoe UI" w:cs="Segoe UI"/>
                <w:b/>
                <w:bCs/>
                <w:sz w:val="22"/>
                <w:szCs w:val="22"/>
              </w:rPr>
              <w:t>Počet bodů</w:t>
            </w:r>
          </w:p>
        </w:tc>
      </w:tr>
      <w:tr w:rsidR="00AD5F94" w:rsidRPr="00CA29E6" w:rsidTr="00C63B9D">
        <w:trPr>
          <w:trHeight w:val="242"/>
        </w:trPr>
        <w:tc>
          <w:tcPr>
            <w:tcW w:w="7655" w:type="dxa"/>
            <w:tcBorders>
              <w:top w:val="single" w:sz="4" w:space="0" w:color="auto"/>
              <w:left w:val="single" w:sz="4" w:space="0" w:color="auto"/>
              <w:bottom w:val="single" w:sz="4" w:space="0" w:color="auto"/>
              <w:right w:val="single" w:sz="4" w:space="0" w:color="auto"/>
            </w:tcBorders>
            <w:vAlign w:val="center"/>
          </w:tcPr>
          <w:p w:rsidR="00AD5F94" w:rsidRPr="00CA29E6" w:rsidRDefault="00AD5F94" w:rsidP="003A4E08">
            <w:pPr>
              <w:rPr>
                <w:rFonts w:ascii="Segoe UI" w:hAnsi="Segoe UI" w:cs="Segoe UI"/>
                <w:sz w:val="22"/>
                <w:szCs w:val="22"/>
              </w:rPr>
            </w:pPr>
            <w:r w:rsidRPr="00CA29E6">
              <w:rPr>
                <w:rFonts w:ascii="Segoe UI" w:hAnsi="Segoe UI" w:cs="Segoe UI"/>
                <w:sz w:val="22"/>
                <w:szCs w:val="22"/>
              </w:rPr>
              <w:t xml:space="preserve">Náklady </w:t>
            </w:r>
            <w:r w:rsidR="003A4E08" w:rsidRPr="00CA29E6">
              <w:rPr>
                <w:rFonts w:ascii="Segoe UI" w:hAnsi="Segoe UI" w:cs="Segoe UI"/>
                <w:sz w:val="22"/>
                <w:szCs w:val="22"/>
              </w:rPr>
              <w:t>odpovídají přínosu úkolu, rozsahu a typu navržených prací</w:t>
            </w:r>
            <w:r w:rsidRPr="00CA29E6">
              <w:rPr>
                <w:rFonts w:ascii="Segoe UI" w:hAnsi="Segoe UI" w:cs="Segoe U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AD5F94" w:rsidRPr="00CA29E6" w:rsidRDefault="00AD5F94" w:rsidP="00C0179A">
            <w:pPr>
              <w:jc w:val="center"/>
              <w:rPr>
                <w:rFonts w:ascii="Segoe UI" w:hAnsi="Segoe UI" w:cs="Segoe UI"/>
                <w:sz w:val="22"/>
                <w:szCs w:val="22"/>
              </w:rPr>
            </w:pPr>
            <w:r w:rsidRPr="00CA29E6">
              <w:rPr>
                <w:rFonts w:ascii="Segoe UI" w:hAnsi="Segoe UI" w:cs="Segoe UI"/>
                <w:sz w:val="22"/>
                <w:szCs w:val="22"/>
              </w:rPr>
              <w:t>5</w:t>
            </w:r>
          </w:p>
        </w:tc>
      </w:tr>
      <w:tr w:rsidR="003A4E08" w:rsidRPr="00CA29E6" w:rsidTr="00B827A6">
        <w:trPr>
          <w:trHeight w:val="340"/>
        </w:trPr>
        <w:tc>
          <w:tcPr>
            <w:tcW w:w="7655" w:type="dxa"/>
            <w:tcBorders>
              <w:top w:val="single" w:sz="4" w:space="0" w:color="auto"/>
              <w:left w:val="single" w:sz="4" w:space="0" w:color="auto"/>
              <w:bottom w:val="single" w:sz="4" w:space="0" w:color="auto"/>
              <w:right w:val="single" w:sz="4" w:space="0" w:color="auto"/>
            </w:tcBorders>
            <w:vAlign w:val="center"/>
          </w:tcPr>
          <w:p w:rsidR="003A4E08" w:rsidRPr="00CA29E6" w:rsidRDefault="003A4E08" w:rsidP="00C0179A">
            <w:pPr>
              <w:rPr>
                <w:rFonts w:ascii="Segoe UI" w:hAnsi="Segoe UI" w:cs="Segoe UI"/>
                <w:sz w:val="22"/>
                <w:szCs w:val="22"/>
              </w:rPr>
            </w:pPr>
            <w:r w:rsidRPr="00CA29E6">
              <w:rPr>
                <w:rFonts w:ascii="Segoe UI" w:hAnsi="Segoe UI" w:cs="Segoe UI"/>
                <w:sz w:val="22"/>
                <w:szCs w:val="22"/>
              </w:rPr>
              <w:t>Náklady neodpovídají přínosu úkolu, rozsahu a typu navržených prací.</w:t>
            </w:r>
          </w:p>
        </w:tc>
        <w:tc>
          <w:tcPr>
            <w:tcW w:w="1417" w:type="dxa"/>
            <w:tcBorders>
              <w:top w:val="single" w:sz="4" w:space="0" w:color="auto"/>
              <w:left w:val="single" w:sz="4" w:space="0" w:color="auto"/>
              <w:bottom w:val="single" w:sz="4" w:space="0" w:color="auto"/>
              <w:right w:val="single" w:sz="4" w:space="0" w:color="auto"/>
            </w:tcBorders>
            <w:noWrap/>
            <w:vAlign w:val="center"/>
          </w:tcPr>
          <w:p w:rsidR="003A4E08" w:rsidRPr="00CA29E6" w:rsidRDefault="003A4E08" w:rsidP="00C0179A">
            <w:pPr>
              <w:jc w:val="center"/>
              <w:rPr>
                <w:rFonts w:ascii="Segoe UI" w:hAnsi="Segoe UI" w:cs="Segoe UI"/>
                <w:color w:val="FF0000"/>
                <w:sz w:val="22"/>
                <w:szCs w:val="22"/>
              </w:rPr>
            </w:pPr>
            <w:r w:rsidRPr="00CA29E6">
              <w:rPr>
                <w:rFonts w:ascii="Segoe UI" w:hAnsi="Segoe UI" w:cs="Segoe UI"/>
                <w:color w:val="FF0000"/>
                <w:sz w:val="22"/>
                <w:szCs w:val="22"/>
              </w:rPr>
              <w:t>0</w:t>
            </w:r>
          </w:p>
          <w:p w:rsidR="003A4E08" w:rsidRPr="00CA29E6" w:rsidRDefault="003A4E08" w:rsidP="00C0179A">
            <w:pPr>
              <w:jc w:val="center"/>
              <w:rPr>
                <w:rFonts w:ascii="Segoe UI" w:hAnsi="Segoe UI" w:cs="Segoe UI"/>
                <w:color w:val="FF0000"/>
                <w:sz w:val="22"/>
                <w:szCs w:val="22"/>
              </w:rPr>
            </w:pPr>
            <w:r w:rsidRPr="00CA29E6">
              <w:rPr>
                <w:rFonts w:ascii="Segoe UI" w:hAnsi="Segoe UI" w:cs="Segoe UI"/>
                <w:color w:val="FF0000"/>
                <w:sz w:val="22"/>
                <w:szCs w:val="22"/>
              </w:rPr>
              <w:t>(zamítnutí)</w:t>
            </w:r>
          </w:p>
        </w:tc>
      </w:tr>
    </w:tbl>
    <w:p w:rsidR="004A093F" w:rsidRPr="00CA29E6" w:rsidRDefault="004A093F" w:rsidP="00C63B9D">
      <w:pPr>
        <w:rPr>
          <w:rFonts w:ascii="Segoe UI" w:hAnsi="Segoe UI" w:cs="Segoe UI"/>
          <w:sz w:val="22"/>
          <w:szCs w:val="22"/>
        </w:rPr>
      </w:pPr>
    </w:p>
    <w:sectPr w:rsidR="004A093F" w:rsidRPr="00CA29E6" w:rsidSect="00CA29E6">
      <w:pgSz w:w="11906" w:h="16838"/>
      <w:pgMar w:top="887"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7A" w:rsidRDefault="0065207A" w:rsidP="004233C7">
      <w:r>
        <w:separator/>
      </w:r>
    </w:p>
  </w:endnote>
  <w:endnote w:type="continuationSeparator" w:id="0">
    <w:p w:rsidR="0065207A" w:rsidRDefault="0065207A" w:rsidP="0042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F3" w:rsidRPr="008929F3" w:rsidRDefault="004233C7" w:rsidP="008929F3">
    <w:pPr>
      <w:pStyle w:val="Zpat"/>
      <w:jc w:val="center"/>
      <w:rPr>
        <w:rFonts w:ascii="Segoe UI" w:hAnsi="Segoe UI"/>
        <w:noProof/>
        <w:sz w:val="20"/>
        <w:szCs w:val="20"/>
      </w:rPr>
    </w:pPr>
    <w:r w:rsidRPr="00B37F30">
      <w:rPr>
        <w:noProof/>
      </w:rPr>
      <w:drawing>
        <wp:inline distT="0" distB="0" distL="0" distR="0" wp14:anchorId="76CC77FA" wp14:editId="1D239ED8">
          <wp:extent cx="4857750" cy="266700"/>
          <wp:effectExtent l="0" t="0" r="0" b="0"/>
          <wp:docPr id="4" name="Obrázek 4" descr="K:\OPZP\Publicita a propagace\Vlajky a loga 2014 - 2020\Zápatí dokumentů\Zápatí OPŽP_MŽ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PZP\Publicita a propagace\Vlajky a loga 2014 - 2020\Zápatí dokumentů\Zápatí OPŽP_MŽP.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266700"/>
                  </a:xfrm>
                  <a:prstGeom prst="rect">
                    <a:avLst/>
                  </a:prstGeom>
                  <a:noFill/>
                  <a:ln>
                    <a:noFill/>
                  </a:ln>
                </pic:spPr>
              </pic:pic>
            </a:graphicData>
          </a:graphic>
        </wp:inline>
      </w:drawing>
    </w:r>
    <w:r w:rsidR="008929F3">
      <w:tab/>
    </w:r>
    <w:r w:rsidR="008929F3" w:rsidRPr="000E2F00">
      <w:rPr>
        <w:rFonts w:ascii="Segoe UI" w:hAnsi="Segoe UI"/>
        <w:noProof/>
        <w:sz w:val="20"/>
        <w:szCs w:val="20"/>
      </w:rPr>
      <w:fldChar w:fldCharType="begin"/>
    </w:r>
    <w:r w:rsidR="008929F3" w:rsidRPr="000E2F00">
      <w:rPr>
        <w:rFonts w:ascii="Segoe UI" w:hAnsi="Segoe UI"/>
        <w:noProof/>
        <w:sz w:val="20"/>
        <w:szCs w:val="20"/>
      </w:rPr>
      <w:instrText>PAGE   \* MERGEFORMAT</w:instrText>
    </w:r>
    <w:r w:rsidR="008929F3" w:rsidRPr="000E2F00">
      <w:rPr>
        <w:rFonts w:ascii="Segoe UI" w:hAnsi="Segoe UI"/>
        <w:noProof/>
        <w:sz w:val="20"/>
        <w:szCs w:val="20"/>
      </w:rPr>
      <w:fldChar w:fldCharType="separate"/>
    </w:r>
    <w:r w:rsidR="00165723">
      <w:rPr>
        <w:rFonts w:ascii="Segoe UI" w:hAnsi="Segoe UI"/>
        <w:noProof/>
        <w:sz w:val="20"/>
        <w:szCs w:val="20"/>
      </w:rPr>
      <w:t>9</w:t>
    </w:r>
    <w:r w:rsidR="008929F3" w:rsidRPr="000E2F00">
      <w:rPr>
        <w:rFonts w:ascii="Segoe UI" w:hAnsi="Segoe U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C7" w:rsidRPr="008929F3" w:rsidRDefault="004233C7" w:rsidP="008929F3">
    <w:pPr>
      <w:pStyle w:val="Zpat"/>
      <w:jc w:val="center"/>
      <w:rPr>
        <w:rFonts w:ascii="Segoe UI" w:hAnsi="Segoe UI"/>
        <w:noProof/>
        <w:sz w:val="20"/>
        <w:szCs w:val="20"/>
      </w:rPr>
    </w:pPr>
    <w:r w:rsidRPr="00B37F30">
      <w:rPr>
        <w:noProof/>
      </w:rPr>
      <w:drawing>
        <wp:inline distT="0" distB="0" distL="0" distR="0" wp14:anchorId="6FDC9BD9" wp14:editId="7D53C113">
          <wp:extent cx="4857750" cy="266700"/>
          <wp:effectExtent l="0" t="0" r="0" b="0"/>
          <wp:docPr id="6" name="Obrázek 6" descr="K:\OPZP\Publicita a propagace\Vlajky a loga 2014 - 2020\Zápatí dokumentů\Zápatí OPŽP_MŽ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ZP\Publicita a propagace\Vlajky a loga 2014 - 2020\Zápatí dokumentů\Zápatí OPŽP_MŽP.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266700"/>
                  </a:xfrm>
                  <a:prstGeom prst="rect">
                    <a:avLst/>
                  </a:prstGeom>
                  <a:noFill/>
                  <a:ln>
                    <a:noFill/>
                  </a:ln>
                </pic:spPr>
              </pic:pic>
            </a:graphicData>
          </a:graphic>
        </wp:inline>
      </w:drawing>
    </w:r>
    <w:r w:rsidR="008929F3">
      <w:tab/>
    </w:r>
    <w:r w:rsidR="008929F3" w:rsidRPr="000E2F00">
      <w:rPr>
        <w:rFonts w:ascii="Segoe UI" w:hAnsi="Segoe UI"/>
        <w:noProof/>
        <w:sz w:val="20"/>
        <w:szCs w:val="20"/>
      </w:rPr>
      <w:fldChar w:fldCharType="begin"/>
    </w:r>
    <w:r w:rsidR="008929F3" w:rsidRPr="000E2F00">
      <w:rPr>
        <w:rFonts w:ascii="Segoe UI" w:hAnsi="Segoe UI"/>
        <w:noProof/>
        <w:sz w:val="20"/>
        <w:szCs w:val="20"/>
      </w:rPr>
      <w:instrText>PAGE   \* MERGEFORMAT</w:instrText>
    </w:r>
    <w:r w:rsidR="008929F3" w:rsidRPr="000E2F00">
      <w:rPr>
        <w:rFonts w:ascii="Segoe UI" w:hAnsi="Segoe UI"/>
        <w:noProof/>
        <w:sz w:val="20"/>
        <w:szCs w:val="20"/>
      </w:rPr>
      <w:fldChar w:fldCharType="separate"/>
    </w:r>
    <w:r w:rsidR="00165723">
      <w:rPr>
        <w:rFonts w:ascii="Segoe UI" w:hAnsi="Segoe UI"/>
        <w:noProof/>
        <w:sz w:val="20"/>
        <w:szCs w:val="20"/>
      </w:rPr>
      <w:t>2</w:t>
    </w:r>
    <w:r w:rsidR="008929F3" w:rsidRPr="000E2F00">
      <w:rPr>
        <w:rFonts w:ascii="Segoe UI" w:hAnsi="Segoe U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7A" w:rsidRDefault="0065207A" w:rsidP="004233C7">
      <w:r>
        <w:separator/>
      </w:r>
    </w:p>
  </w:footnote>
  <w:footnote w:type="continuationSeparator" w:id="0">
    <w:p w:rsidR="0065207A" w:rsidRDefault="0065207A" w:rsidP="00423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F3" w:rsidRDefault="008929F3" w:rsidP="008929F3">
    <w:pPr>
      <w:pStyle w:val="Zhlav"/>
      <w:widowControl w:val="0"/>
      <w:spacing w:line="288" w:lineRule="auto"/>
      <w:jc w:val="both"/>
      <w:rPr>
        <w:rFonts w:ascii="Segoe UI" w:hAnsi="Segoe UI"/>
        <w:sz w:val="20"/>
        <w:szCs w:val="20"/>
      </w:rPr>
    </w:pPr>
    <w:r>
      <w:rPr>
        <w:noProof/>
      </w:rPr>
      <w:drawing>
        <wp:inline distT="0" distB="0" distL="0" distR="0" wp14:anchorId="0E082690" wp14:editId="69BC0A79">
          <wp:extent cx="5702198" cy="543154"/>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ŽP_MŽP_hor_barva_ESIF.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198" cy="543154"/>
                  </a:xfrm>
                  <a:prstGeom prst="rect">
                    <a:avLst/>
                  </a:prstGeom>
                </pic:spPr>
              </pic:pic>
            </a:graphicData>
          </a:graphic>
        </wp:inline>
      </w:drawing>
    </w:r>
  </w:p>
  <w:p w:rsidR="008929F3" w:rsidRPr="000E2F00" w:rsidRDefault="008929F3" w:rsidP="008929F3">
    <w:pPr>
      <w:pStyle w:val="Zhlav"/>
      <w:widowControl w:val="0"/>
      <w:spacing w:line="288" w:lineRule="auto"/>
      <w:jc w:val="both"/>
      <w:rPr>
        <w:rFonts w:ascii="Segoe UI" w:hAnsi="Segoe U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F3" w:rsidRPr="000E2F00" w:rsidRDefault="008929F3" w:rsidP="008929F3">
    <w:pPr>
      <w:pStyle w:val="Zhlav"/>
      <w:widowControl w:val="0"/>
      <w:spacing w:line="288" w:lineRule="auto"/>
      <w:jc w:val="both"/>
      <w:rPr>
        <w:rFonts w:ascii="Segoe UI" w:hAnsi="Segoe UI"/>
        <w:sz w:val="20"/>
        <w:szCs w:val="20"/>
      </w:rPr>
    </w:pPr>
  </w:p>
  <w:p w:rsidR="008929F3" w:rsidRDefault="008929F3" w:rsidP="008929F3">
    <w:pPr>
      <w:pStyle w:val="Zhlav"/>
      <w:widowControl w:val="0"/>
      <w:spacing w:line="288" w:lineRule="auto"/>
      <w:jc w:val="both"/>
      <w:rPr>
        <w:rFonts w:ascii="Segoe UI" w:hAnsi="Segoe UI"/>
        <w:sz w:val="20"/>
        <w:szCs w:val="20"/>
      </w:rPr>
    </w:pPr>
    <w:r>
      <w:rPr>
        <w:noProof/>
      </w:rPr>
      <w:drawing>
        <wp:inline distT="0" distB="0" distL="0" distR="0" wp14:anchorId="51C4930F" wp14:editId="7D4A7D23">
          <wp:extent cx="5702198" cy="543154"/>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ŽP_MŽP_hor_barva_ESIF.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198" cy="543154"/>
                  </a:xfrm>
                  <a:prstGeom prst="rect">
                    <a:avLst/>
                  </a:prstGeom>
                </pic:spPr>
              </pic:pic>
            </a:graphicData>
          </a:graphic>
        </wp:inline>
      </w:drawing>
    </w:r>
  </w:p>
  <w:p w:rsidR="008929F3" w:rsidRPr="000E2F00" w:rsidRDefault="008929F3" w:rsidP="008929F3">
    <w:pPr>
      <w:pStyle w:val="Zhlav"/>
      <w:widowControl w:val="0"/>
      <w:spacing w:line="288" w:lineRule="auto"/>
      <w:jc w:val="both"/>
      <w:rPr>
        <w:rFonts w:ascii="Segoe UI" w:hAnsi="Segoe U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57F"/>
    <w:multiLevelType w:val="hybridMultilevel"/>
    <w:tmpl w:val="1D9A17DA"/>
    <w:lvl w:ilvl="0" w:tplc="A4BE78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74B021E"/>
    <w:multiLevelType w:val="hybridMultilevel"/>
    <w:tmpl w:val="812AC5CE"/>
    <w:lvl w:ilvl="0" w:tplc="0405000F">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8D921E5"/>
    <w:multiLevelType w:val="hybridMultilevel"/>
    <w:tmpl w:val="A0D45D86"/>
    <w:lvl w:ilvl="0" w:tplc="083068D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92F7D1B"/>
    <w:multiLevelType w:val="hybridMultilevel"/>
    <w:tmpl w:val="0D06F0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E052E2"/>
    <w:multiLevelType w:val="hybridMultilevel"/>
    <w:tmpl w:val="D54A08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DFE782B"/>
    <w:multiLevelType w:val="hybridMultilevel"/>
    <w:tmpl w:val="D11CB98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1952B14"/>
    <w:multiLevelType w:val="hybridMultilevel"/>
    <w:tmpl w:val="997E2336"/>
    <w:lvl w:ilvl="0" w:tplc="9186495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DF0777"/>
    <w:multiLevelType w:val="hybridMultilevel"/>
    <w:tmpl w:val="1938D904"/>
    <w:lvl w:ilvl="0" w:tplc="18CCB8B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C520F6E"/>
    <w:multiLevelType w:val="multilevel"/>
    <w:tmpl w:val="812AC5CE"/>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2425DF7"/>
    <w:multiLevelType w:val="multilevel"/>
    <w:tmpl w:val="7E9C9E50"/>
    <w:lvl w:ilvl="0">
      <w:start w:val="1"/>
      <w:numFmt w:val="bullet"/>
      <w:pStyle w:val="Normlnslovn"/>
      <w:lvlText w:val=""/>
      <w:lvlJc w:val="left"/>
      <w:pPr>
        <w:tabs>
          <w:tab w:val="num" w:pos="1021"/>
        </w:tabs>
        <w:ind w:left="1021" w:hanging="453"/>
      </w:pPr>
      <w:rPr>
        <w:rFonts w:ascii="Symbol" w:hAnsi="Symbol" w:hint="default"/>
        <w:sz w:val="20"/>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10">
    <w:nsid w:val="44966AB8"/>
    <w:multiLevelType w:val="hybridMultilevel"/>
    <w:tmpl w:val="3768030C"/>
    <w:lvl w:ilvl="0" w:tplc="0405000F">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FA358E4"/>
    <w:multiLevelType w:val="hybridMultilevel"/>
    <w:tmpl w:val="D44847F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0910D23"/>
    <w:multiLevelType w:val="hybridMultilevel"/>
    <w:tmpl w:val="0E064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9AE3036"/>
    <w:multiLevelType w:val="hybridMultilevel"/>
    <w:tmpl w:val="A0D45D86"/>
    <w:lvl w:ilvl="0" w:tplc="083068D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B033FBD"/>
    <w:multiLevelType w:val="hybridMultilevel"/>
    <w:tmpl w:val="AC74633A"/>
    <w:lvl w:ilvl="0" w:tplc="0405000F">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B744AE9"/>
    <w:multiLevelType w:val="hybridMultilevel"/>
    <w:tmpl w:val="2C621B5E"/>
    <w:lvl w:ilvl="0" w:tplc="AB3ED67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5E871E55"/>
    <w:multiLevelType w:val="hybridMultilevel"/>
    <w:tmpl w:val="26A61AC4"/>
    <w:lvl w:ilvl="0" w:tplc="0405000F">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2DF573C"/>
    <w:multiLevelType w:val="hybridMultilevel"/>
    <w:tmpl w:val="589827DE"/>
    <w:lvl w:ilvl="0" w:tplc="80E8EA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659853AC"/>
    <w:multiLevelType w:val="hybridMultilevel"/>
    <w:tmpl w:val="64267F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90A60BD"/>
    <w:multiLevelType w:val="hybridMultilevel"/>
    <w:tmpl w:val="5A7A961A"/>
    <w:lvl w:ilvl="0" w:tplc="853E3D2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74DD1866"/>
    <w:multiLevelType w:val="hybridMultilevel"/>
    <w:tmpl w:val="1242D25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8912CB3"/>
    <w:multiLevelType w:val="multilevel"/>
    <w:tmpl w:val="812AC5CE"/>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B844161"/>
    <w:multiLevelType w:val="hybridMultilevel"/>
    <w:tmpl w:val="D6FAC85C"/>
    <w:lvl w:ilvl="0" w:tplc="A88EB9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18"/>
  </w:num>
  <w:num w:numId="5">
    <w:abstractNumId w:val="3"/>
  </w:num>
  <w:num w:numId="6">
    <w:abstractNumId w:val="4"/>
  </w:num>
  <w:num w:numId="7">
    <w:abstractNumId w:val="0"/>
  </w:num>
  <w:num w:numId="8">
    <w:abstractNumId w:val="7"/>
  </w:num>
  <w:num w:numId="9">
    <w:abstractNumId w:val="2"/>
  </w:num>
  <w:num w:numId="10">
    <w:abstractNumId w:val="15"/>
  </w:num>
  <w:num w:numId="11">
    <w:abstractNumId w:val="17"/>
  </w:num>
  <w:num w:numId="12">
    <w:abstractNumId w:val="19"/>
  </w:num>
  <w:num w:numId="13">
    <w:abstractNumId w:val="6"/>
  </w:num>
  <w:num w:numId="14">
    <w:abstractNumId w:val="22"/>
  </w:num>
  <w:num w:numId="15">
    <w:abstractNumId w:val="9"/>
  </w:num>
  <w:num w:numId="16">
    <w:abstractNumId w:val="14"/>
  </w:num>
  <w:num w:numId="17">
    <w:abstractNumId w:val="8"/>
  </w:num>
  <w:num w:numId="18">
    <w:abstractNumId w:val="21"/>
  </w:num>
  <w:num w:numId="19">
    <w:abstractNumId w:val="12"/>
  </w:num>
  <w:num w:numId="20">
    <w:abstractNumId w:val="11"/>
  </w:num>
  <w:num w:numId="21">
    <w:abstractNumId w:val="20"/>
  </w:num>
  <w:num w:numId="22">
    <w:abstractNumId w:val="5"/>
  </w:num>
  <w:num w:numId="2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44"/>
    <w:rsid w:val="00012835"/>
    <w:rsid w:val="00017FB6"/>
    <w:rsid w:val="000275EF"/>
    <w:rsid w:val="00054949"/>
    <w:rsid w:val="000B428A"/>
    <w:rsid w:val="000D613B"/>
    <w:rsid w:val="00104D2C"/>
    <w:rsid w:val="00114CCD"/>
    <w:rsid w:val="00122817"/>
    <w:rsid w:val="0013660C"/>
    <w:rsid w:val="00155B7E"/>
    <w:rsid w:val="00165723"/>
    <w:rsid w:val="00262493"/>
    <w:rsid w:val="002C37C0"/>
    <w:rsid w:val="002C4390"/>
    <w:rsid w:val="002F1758"/>
    <w:rsid w:val="0031460F"/>
    <w:rsid w:val="003511F1"/>
    <w:rsid w:val="003743C5"/>
    <w:rsid w:val="00377571"/>
    <w:rsid w:val="003A36F6"/>
    <w:rsid w:val="003A4E08"/>
    <w:rsid w:val="003E34DF"/>
    <w:rsid w:val="003F3802"/>
    <w:rsid w:val="004233C7"/>
    <w:rsid w:val="004312ED"/>
    <w:rsid w:val="00441A3E"/>
    <w:rsid w:val="00450E45"/>
    <w:rsid w:val="004A093F"/>
    <w:rsid w:val="004A315C"/>
    <w:rsid w:val="004B0EB1"/>
    <w:rsid w:val="005234A3"/>
    <w:rsid w:val="0053312D"/>
    <w:rsid w:val="005667D6"/>
    <w:rsid w:val="005714D5"/>
    <w:rsid w:val="00582171"/>
    <w:rsid w:val="00591A02"/>
    <w:rsid w:val="005E4B0D"/>
    <w:rsid w:val="00631D14"/>
    <w:rsid w:val="0065024E"/>
    <w:rsid w:val="0065207A"/>
    <w:rsid w:val="006628F5"/>
    <w:rsid w:val="00675033"/>
    <w:rsid w:val="006836D4"/>
    <w:rsid w:val="00691B5F"/>
    <w:rsid w:val="006B4318"/>
    <w:rsid w:val="006D1503"/>
    <w:rsid w:val="006D1BA5"/>
    <w:rsid w:val="00704247"/>
    <w:rsid w:val="00710319"/>
    <w:rsid w:val="007424D1"/>
    <w:rsid w:val="00776444"/>
    <w:rsid w:val="00785783"/>
    <w:rsid w:val="00814403"/>
    <w:rsid w:val="008929F3"/>
    <w:rsid w:val="009218C0"/>
    <w:rsid w:val="009818B9"/>
    <w:rsid w:val="00A5245F"/>
    <w:rsid w:val="00A54127"/>
    <w:rsid w:val="00AA3EC7"/>
    <w:rsid w:val="00AB1992"/>
    <w:rsid w:val="00AD5F94"/>
    <w:rsid w:val="00B22E7D"/>
    <w:rsid w:val="00B40494"/>
    <w:rsid w:val="00B4391C"/>
    <w:rsid w:val="00B827A6"/>
    <w:rsid w:val="00BA377B"/>
    <w:rsid w:val="00BC2A9A"/>
    <w:rsid w:val="00C00DB0"/>
    <w:rsid w:val="00C0295B"/>
    <w:rsid w:val="00C104D7"/>
    <w:rsid w:val="00C52320"/>
    <w:rsid w:val="00C557B9"/>
    <w:rsid w:val="00C63B9D"/>
    <w:rsid w:val="00C9202D"/>
    <w:rsid w:val="00CA29E6"/>
    <w:rsid w:val="00CA4674"/>
    <w:rsid w:val="00CE65D6"/>
    <w:rsid w:val="00CF67CD"/>
    <w:rsid w:val="00D04118"/>
    <w:rsid w:val="00D111D3"/>
    <w:rsid w:val="00D1557F"/>
    <w:rsid w:val="00D37B99"/>
    <w:rsid w:val="00D560EB"/>
    <w:rsid w:val="00D765CA"/>
    <w:rsid w:val="00D94D6F"/>
    <w:rsid w:val="00DC042A"/>
    <w:rsid w:val="00DE7A65"/>
    <w:rsid w:val="00E405ED"/>
    <w:rsid w:val="00EA7C15"/>
    <w:rsid w:val="00EC72C6"/>
    <w:rsid w:val="00F5094A"/>
    <w:rsid w:val="00F76140"/>
    <w:rsid w:val="00F76F3B"/>
    <w:rsid w:val="00FC1CA6"/>
    <w:rsid w:val="00FC4F81"/>
    <w:rsid w:val="00FC5787"/>
    <w:rsid w:val="00FE3CF9"/>
    <w:rsid w:val="00FE42EF"/>
    <w:rsid w:val="00FE72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315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1CharCharCharCharCharCharCharCharChar1CharCharChar1CharCharCharCharCharCharCharCharCharCharCharCharCharChar1CharCharChar">
    <w:name w:val="Char Char Char1 Char Char Char Char Char Char Char Char Char1 Char Char Char1 Char Char Char Char Char Char Char Char Char Char Char Char Char Char1 Char Char Char"/>
    <w:basedOn w:val="Normln"/>
    <w:rsid w:val="00776444"/>
    <w:pPr>
      <w:spacing w:after="160" w:line="240" w:lineRule="exact"/>
      <w:jc w:val="both"/>
    </w:pPr>
    <w:rPr>
      <w:rFonts w:ascii="Times New Roman Bold" w:hAnsi="Times New Roman Bold"/>
      <w:sz w:val="22"/>
      <w:szCs w:val="26"/>
      <w:lang w:val="sk-SK" w:eastAsia="en-US"/>
    </w:rPr>
  </w:style>
  <w:style w:type="paragraph" w:styleId="Odstavecseseznamem">
    <w:name w:val="List Paragraph"/>
    <w:basedOn w:val="Normln"/>
    <w:uiPriority w:val="34"/>
    <w:qFormat/>
    <w:rsid w:val="004A315C"/>
    <w:pPr>
      <w:ind w:left="720"/>
      <w:contextualSpacing/>
    </w:pPr>
  </w:style>
  <w:style w:type="paragraph" w:customStyle="1" w:styleId="Normlnslovn">
    <w:name w:val="Normální Číslování"/>
    <w:basedOn w:val="Normln"/>
    <w:rsid w:val="002C37C0"/>
    <w:pPr>
      <w:numPr>
        <w:numId w:val="15"/>
      </w:numPr>
      <w:tabs>
        <w:tab w:val="left" w:pos="624"/>
      </w:tabs>
      <w:suppressAutoHyphens/>
      <w:spacing w:before="20"/>
    </w:pPr>
  </w:style>
  <w:style w:type="character" w:styleId="Odkaznakoment">
    <w:name w:val="annotation reference"/>
    <w:basedOn w:val="Standardnpsmoodstavce"/>
    <w:uiPriority w:val="99"/>
    <w:semiHidden/>
    <w:unhideWhenUsed/>
    <w:rsid w:val="00FC5787"/>
    <w:rPr>
      <w:sz w:val="16"/>
      <w:szCs w:val="16"/>
    </w:rPr>
  </w:style>
  <w:style w:type="paragraph" w:styleId="Textkomente">
    <w:name w:val="annotation text"/>
    <w:basedOn w:val="Normln"/>
    <w:link w:val="TextkomenteChar"/>
    <w:uiPriority w:val="99"/>
    <w:semiHidden/>
    <w:unhideWhenUsed/>
    <w:rsid w:val="00FC5787"/>
    <w:rPr>
      <w:sz w:val="20"/>
      <w:szCs w:val="20"/>
    </w:rPr>
  </w:style>
  <w:style w:type="character" w:customStyle="1" w:styleId="TextkomenteChar">
    <w:name w:val="Text komentáře Char"/>
    <w:basedOn w:val="Standardnpsmoodstavce"/>
    <w:link w:val="Textkomente"/>
    <w:uiPriority w:val="99"/>
    <w:semiHidden/>
    <w:rsid w:val="00FC57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C5787"/>
    <w:rPr>
      <w:b/>
      <w:bCs/>
    </w:rPr>
  </w:style>
  <w:style w:type="character" w:customStyle="1" w:styleId="PedmtkomenteChar">
    <w:name w:val="Předmět komentáře Char"/>
    <w:basedOn w:val="TextkomenteChar"/>
    <w:link w:val="Pedmtkomente"/>
    <w:uiPriority w:val="99"/>
    <w:semiHidden/>
    <w:rsid w:val="00FC578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C5787"/>
    <w:rPr>
      <w:rFonts w:ascii="Tahoma" w:hAnsi="Tahoma" w:cs="Tahoma"/>
      <w:sz w:val="16"/>
      <w:szCs w:val="16"/>
    </w:rPr>
  </w:style>
  <w:style w:type="character" w:customStyle="1" w:styleId="TextbublinyChar">
    <w:name w:val="Text bubliny Char"/>
    <w:basedOn w:val="Standardnpsmoodstavce"/>
    <w:link w:val="Textbubliny"/>
    <w:uiPriority w:val="99"/>
    <w:semiHidden/>
    <w:rsid w:val="00FC5787"/>
    <w:rPr>
      <w:rFonts w:ascii="Tahoma" w:eastAsia="Times New Roman" w:hAnsi="Tahoma" w:cs="Tahoma"/>
      <w:sz w:val="16"/>
      <w:szCs w:val="16"/>
      <w:lang w:eastAsia="cs-CZ"/>
    </w:rPr>
  </w:style>
  <w:style w:type="paragraph" w:styleId="Zhlav">
    <w:name w:val="header"/>
    <w:basedOn w:val="Normln"/>
    <w:link w:val="ZhlavChar"/>
    <w:unhideWhenUsed/>
    <w:rsid w:val="004233C7"/>
    <w:pPr>
      <w:tabs>
        <w:tab w:val="center" w:pos="4536"/>
        <w:tab w:val="right" w:pos="9072"/>
      </w:tabs>
    </w:pPr>
  </w:style>
  <w:style w:type="character" w:customStyle="1" w:styleId="ZhlavChar">
    <w:name w:val="Záhlaví Char"/>
    <w:basedOn w:val="Standardnpsmoodstavce"/>
    <w:link w:val="Zhlav"/>
    <w:uiPriority w:val="99"/>
    <w:rsid w:val="004233C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233C7"/>
    <w:pPr>
      <w:tabs>
        <w:tab w:val="center" w:pos="4536"/>
        <w:tab w:val="right" w:pos="9072"/>
      </w:tabs>
    </w:pPr>
  </w:style>
  <w:style w:type="character" w:customStyle="1" w:styleId="ZpatChar">
    <w:name w:val="Zápatí Char"/>
    <w:basedOn w:val="Standardnpsmoodstavce"/>
    <w:link w:val="Zpat"/>
    <w:uiPriority w:val="99"/>
    <w:rsid w:val="004233C7"/>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315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1CharCharCharCharCharCharCharCharChar1CharCharChar1CharCharCharCharCharCharCharCharCharCharCharCharCharChar1CharCharChar">
    <w:name w:val="Char Char Char1 Char Char Char Char Char Char Char Char Char1 Char Char Char1 Char Char Char Char Char Char Char Char Char Char Char Char Char Char1 Char Char Char"/>
    <w:basedOn w:val="Normln"/>
    <w:rsid w:val="00776444"/>
    <w:pPr>
      <w:spacing w:after="160" w:line="240" w:lineRule="exact"/>
      <w:jc w:val="both"/>
    </w:pPr>
    <w:rPr>
      <w:rFonts w:ascii="Times New Roman Bold" w:hAnsi="Times New Roman Bold"/>
      <w:sz w:val="22"/>
      <w:szCs w:val="26"/>
      <w:lang w:val="sk-SK" w:eastAsia="en-US"/>
    </w:rPr>
  </w:style>
  <w:style w:type="paragraph" w:styleId="Odstavecseseznamem">
    <w:name w:val="List Paragraph"/>
    <w:basedOn w:val="Normln"/>
    <w:uiPriority w:val="34"/>
    <w:qFormat/>
    <w:rsid w:val="004A315C"/>
    <w:pPr>
      <w:ind w:left="720"/>
      <w:contextualSpacing/>
    </w:pPr>
  </w:style>
  <w:style w:type="paragraph" w:customStyle="1" w:styleId="Normlnslovn">
    <w:name w:val="Normální Číslování"/>
    <w:basedOn w:val="Normln"/>
    <w:rsid w:val="002C37C0"/>
    <w:pPr>
      <w:numPr>
        <w:numId w:val="15"/>
      </w:numPr>
      <w:tabs>
        <w:tab w:val="left" w:pos="624"/>
      </w:tabs>
      <w:suppressAutoHyphens/>
      <w:spacing w:before="20"/>
    </w:pPr>
  </w:style>
  <w:style w:type="character" w:styleId="Odkaznakoment">
    <w:name w:val="annotation reference"/>
    <w:basedOn w:val="Standardnpsmoodstavce"/>
    <w:uiPriority w:val="99"/>
    <w:semiHidden/>
    <w:unhideWhenUsed/>
    <w:rsid w:val="00FC5787"/>
    <w:rPr>
      <w:sz w:val="16"/>
      <w:szCs w:val="16"/>
    </w:rPr>
  </w:style>
  <w:style w:type="paragraph" w:styleId="Textkomente">
    <w:name w:val="annotation text"/>
    <w:basedOn w:val="Normln"/>
    <w:link w:val="TextkomenteChar"/>
    <w:uiPriority w:val="99"/>
    <w:semiHidden/>
    <w:unhideWhenUsed/>
    <w:rsid w:val="00FC5787"/>
    <w:rPr>
      <w:sz w:val="20"/>
      <w:szCs w:val="20"/>
    </w:rPr>
  </w:style>
  <w:style w:type="character" w:customStyle="1" w:styleId="TextkomenteChar">
    <w:name w:val="Text komentáře Char"/>
    <w:basedOn w:val="Standardnpsmoodstavce"/>
    <w:link w:val="Textkomente"/>
    <w:uiPriority w:val="99"/>
    <w:semiHidden/>
    <w:rsid w:val="00FC57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C5787"/>
    <w:rPr>
      <w:b/>
      <w:bCs/>
    </w:rPr>
  </w:style>
  <w:style w:type="character" w:customStyle="1" w:styleId="PedmtkomenteChar">
    <w:name w:val="Předmět komentáře Char"/>
    <w:basedOn w:val="TextkomenteChar"/>
    <w:link w:val="Pedmtkomente"/>
    <w:uiPriority w:val="99"/>
    <w:semiHidden/>
    <w:rsid w:val="00FC578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C5787"/>
    <w:rPr>
      <w:rFonts w:ascii="Tahoma" w:hAnsi="Tahoma" w:cs="Tahoma"/>
      <w:sz w:val="16"/>
      <w:szCs w:val="16"/>
    </w:rPr>
  </w:style>
  <w:style w:type="character" w:customStyle="1" w:styleId="TextbublinyChar">
    <w:name w:val="Text bubliny Char"/>
    <w:basedOn w:val="Standardnpsmoodstavce"/>
    <w:link w:val="Textbubliny"/>
    <w:uiPriority w:val="99"/>
    <w:semiHidden/>
    <w:rsid w:val="00FC5787"/>
    <w:rPr>
      <w:rFonts w:ascii="Tahoma" w:eastAsia="Times New Roman" w:hAnsi="Tahoma" w:cs="Tahoma"/>
      <w:sz w:val="16"/>
      <w:szCs w:val="16"/>
      <w:lang w:eastAsia="cs-CZ"/>
    </w:rPr>
  </w:style>
  <w:style w:type="paragraph" w:styleId="Zhlav">
    <w:name w:val="header"/>
    <w:basedOn w:val="Normln"/>
    <w:link w:val="ZhlavChar"/>
    <w:unhideWhenUsed/>
    <w:rsid w:val="004233C7"/>
    <w:pPr>
      <w:tabs>
        <w:tab w:val="center" w:pos="4536"/>
        <w:tab w:val="right" w:pos="9072"/>
      </w:tabs>
    </w:pPr>
  </w:style>
  <w:style w:type="character" w:customStyle="1" w:styleId="ZhlavChar">
    <w:name w:val="Záhlaví Char"/>
    <w:basedOn w:val="Standardnpsmoodstavce"/>
    <w:link w:val="Zhlav"/>
    <w:uiPriority w:val="99"/>
    <w:rsid w:val="004233C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233C7"/>
    <w:pPr>
      <w:tabs>
        <w:tab w:val="center" w:pos="4536"/>
        <w:tab w:val="right" w:pos="9072"/>
      </w:tabs>
    </w:pPr>
  </w:style>
  <w:style w:type="character" w:customStyle="1" w:styleId="ZpatChar">
    <w:name w:val="Zápatí Char"/>
    <w:basedOn w:val="Standardnpsmoodstavce"/>
    <w:link w:val="Zpat"/>
    <w:uiPriority w:val="99"/>
    <w:rsid w:val="004233C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F74C7-14A2-4470-876E-F347F11D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1742</Words>
  <Characters>10284</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Samberger Lukas</dc:creator>
  <cp:lastModifiedBy>Matejka Jan</cp:lastModifiedBy>
  <cp:revision>3</cp:revision>
  <cp:lastPrinted>2015-04-08T09:19:00Z</cp:lastPrinted>
  <dcterms:created xsi:type="dcterms:W3CDTF">2017-06-02T18:22:00Z</dcterms:created>
  <dcterms:modified xsi:type="dcterms:W3CDTF">2017-06-02T18:25:00Z</dcterms:modified>
</cp:coreProperties>
</file>